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E6" w:rsidRPr="00FF6D53" w:rsidRDefault="003570E6" w:rsidP="00FF6D53">
      <w:pPr>
        <w:spacing w:before="3600"/>
        <w:ind w:left="28"/>
        <w:jc w:val="center"/>
        <w:rPr>
          <w:rFonts w:ascii="Segoe UI Semibold" w:hAnsi="Segoe UI Semibold" w:cs="Segoe UI"/>
          <w:sz w:val="40"/>
          <w:szCs w:val="40"/>
        </w:rPr>
      </w:pPr>
      <w:bookmarkStart w:id="0" w:name="_GoBack"/>
      <w:r w:rsidRPr="00FF6D53">
        <w:rPr>
          <w:rFonts w:ascii="Segoe UI Semibold" w:hAnsi="Segoe UI Semibold" w:cs="Segoe UI"/>
          <w:sz w:val="40"/>
          <w:szCs w:val="40"/>
        </w:rPr>
        <w:t>Visionstream Pty Ltd</w:t>
      </w:r>
      <w:r w:rsidRPr="00FF6D53">
        <w:rPr>
          <w:rFonts w:ascii="Segoe UI Semibold" w:hAnsi="Segoe UI Semibold" w:cs="Segoe UI"/>
          <w:sz w:val="40"/>
          <w:szCs w:val="40"/>
        </w:rPr>
        <w:br/>
        <w:t>Fieldwork Agreement</w:t>
      </w:r>
      <w:r w:rsidRPr="00FF6D53">
        <w:rPr>
          <w:rFonts w:ascii="Segoe UI Semibold" w:hAnsi="Segoe UI Semibold" w:cs="Segoe UI"/>
          <w:sz w:val="40"/>
          <w:szCs w:val="40"/>
        </w:rPr>
        <w:br/>
        <w:t>2014 - 2018</w:t>
      </w:r>
    </w:p>
    <w:p w:rsidR="00460C9B" w:rsidRDefault="00460C9B" w:rsidP="00460C9B"/>
    <w:p w:rsidR="00460C9B" w:rsidRPr="00460C9B" w:rsidRDefault="00460C9B" w:rsidP="00460C9B">
      <w:pPr>
        <w:sectPr w:rsidR="00460C9B" w:rsidRPr="00460C9B" w:rsidSect="00460C9B">
          <w:pgSz w:w="11906" w:h="16838" w:code="9"/>
          <w:pgMar w:top="1134" w:right="1134" w:bottom="1134" w:left="1134" w:header="284" w:footer="284" w:gutter="0"/>
          <w:cols w:space="708"/>
          <w:docGrid w:linePitch="360"/>
        </w:sectPr>
      </w:pPr>
    </w:p>
    <w:p w:rsidR="00460C9B" w:rsidRPr="00460C9B" w:rsidRDefault="00460C9B" w:rsidP="00460C9B">
      <w:pPr>
        <w:pStyle w:val="HeadingPlain"/>
        <w:rPr>
          <w:rFonts w:ascii="Segoe UI Semibold" w:hAnsi="Segoe UI Semibold"/>
          <w:b w:val="0"/>
          <w:sz w:val="28"/>
        </w:rPr>
      </w:pPr>
      <w:r w:rsidRPr="00460C9B">
        <w:rPr>
          <w:rFonts w:ascii="Segoe UI Semibold" w:hAnsi="Segoe UI Semibold"/>
          <w:b w:val="0"/>
          <w:sz w:val="28"/>
        </w:rPr>
        <w:lastRenderedPageBreak/>
        <w:t>Contents</w:t>
      </w:r>
    </w:p>
    <w:p w:rsidR="00623AA0" w:rsidRDefault="00E93C90">
      <w:pPr>
        <w:pStyle w:val="TOC1"/>
        <w:rPr>
          <w:rFonts w:asciiTheme="minorHAnsi" w:eastAsiaTheme="minorEastAsia" w:hAnsiTheme="minorHAnsi" w:cstheme="minorBidi"/>
          <w:b w:val="0"/>
          <w:bCs w:val="0"/>
          <w:caps w:val="0"/>
          <w:noProof/>
          <w:sz w:val="22"/>
          <w:szCs w:val="22"/>
        </w:rPr>
      </w:pPr>
      <w:r>
        <w:fldChar w:fldCharType="begin"/>
      </w:r>
      <w:r w:rsidR="00460C9B">
        <w:instrText xml:space="preserve"> TOC \o "1-2" \h \z \u </w:instrText>
      </w:r>
      <w:r>
        <w:fldChar w:fldCharType="separate"/>
      </w:r>
      <w:hyperlink w:anchor="_Toc395698966" w:history="1">
        <w:r w:rsidR="00623AA0" w:rsidRPr="00574DBE">
          <w:rPr>
            <w:rStyle w:val="Hyperlink"/>
            <w:noProof/>
          </w:rPr>
          <w:t>PART I - APPLICATION AND OPERATION</w:t>
        </w:r>
        <w:r w:rsidR="00623AA0">
          <w:rPr>
            <w:noProof/>
            <w:webHidden/>
          </w:rPr>
          <w:tab/>
        </w:r>
        <w:r>
          <w:rPr>
            <w:noProof/>
            <w:webHidden/>
          </w:rPr>
          <w:fldChar w:fldCharType="begin"/>
        </w:r>
        <w:r w:rsidR="00623AA0">
          <w:rPr>
            <w:noProof/>
            <w:webHidden/>
          </w:rPr>
          <w:instrText xml:space="preserve"> PAGEREF _Toc395698966 \h </w:instrText>
        </w:r>
        <w:r>
          <w:rPr>
            <w:noProof/>
            <w:webHidden/>
          </w:rPr>
        </w:r>
        <w:r>
          <w:rPr>
            <w:noProof/>
            <w:webHidden/>
          </w:rPr>
          <w:fldChar w:fldCharType="separate"/>
        </w:r>
        <w:r w:rsidR="00623AA0">
          <w:rPr>
            <w:noProof/>
            <w:webHidden/>
          </w:rPr>
          <w:t>4</w:t>
        </w:r>
        <w:r>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67" w:history="1">
        <w:r w:rsidR="00623AA0" w:rsidRPr="00574DBE">
          <w:rPr>
            <w:rStyle w:val="Hyperlink"/>
            <w:noProof/>
          </w:rPr>
          <w:t>1.</w:t>
        </w:r>
        <w:r w:rsidR="00623AA0">
          <w:rPr>
            <w:rFonts w:asciiTheme="minorHAnsi" w:eastAsiaTheme="minorEastAsia" w:hAnsiTheme="minorHAnsi" w:cstheme="minorBidi"/>
            <w:caps w:val="0"/>
            <w:noProof/>
            <w:sz w:val="22"/>
            <w:szCs w:val="22"/>
          </w:rPr>
          <w:tab/>
        </w:r>
        <w:r w:rsidR="00623AA0" w:rsidRPr="00574DBE">
          <w:rPr>
            <w:rStyle w:val="Hyperlink"/>
            <w:noProof/>
          </w:rPr>
          <w:t>TITLE</w:t>
        </w:r>
        <w:r w:rsidR="00623AA0">
          <w:rPr>
            <w:noProof/>
            <w:webHidden/>
          </w:rPr>
          <w:tab/>
        </w:r>
        <w:r w:rsidR="00E93C90">
          <w:rPr>
            <w:noProof/>
            <w:webHidden/>
          </w:rPr>
          <w:fldChar w:fldCharType="begin"/>
        </w:r>
        <w:r w:rsidR="00623AA0">
          <w:rPr>
            <w:noProof/>
            <w:webHidden/>
          </w:rPr>
          <w:instrText xml:space="preserve"> PAGEREF _Toc395698967 \h </w:instrText>
        </w:r>
        <w:r w:rsidR="00E93C90">
          <w:rPr>
            <w:noProof/>
            <w:webHidden/>
          </w:rPr>
        </w:r>
        <w:r w:rsidR="00E93C90">
          <w:rPr>
            <w:noProof/>
            <w:webHidden/>
          </w:rPr>
          <w:fldChar w:fldCharType="separate"/>
        </w:r>
        <w:r w:rsidR="00623AA0">
          <w:rPr>
            <w:noProof/>
            <w:webHidden/>
          </w:rPr>
          <w:t>4</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68" w:history="1">
        <w:r w:rsidR="00623AA0" w:rsidRPr="00574DBE">
          <w:rPr>
            <w:rStyle w:val="Hyperlink"/>
            <w:noProof/>
          </w:rPr>
          <w:t>2.</w:t>
        </w:r>
        <w:r w:rsidR="00623AA0">
          <w:rPr>
            <w:rFonts w:asciiTheme="minorHAnsi" w:eastAsiaTheme="minorEastAsia" w:hAnsiTheme="minorHAnsi" w:cstheme="minorBidi"/>
            <w:caps w:val="0"/>
            <w:noProof/>
            <w:sz w:val="22"/>
            <w:szCs w:val="22"/>
          </w:rPr>
          <w:tab/>
        </w:r>
        <w:r w:rsidR="00623AA0" w:rsidRPr="00574DBE">
          <w:rPr>
            <w:rStyle w:val="Hyperlink"/>
            <w:noProof/>
          </w:rPr>
          <w:t>DEFINITIONS</w:t>
        </w:r>
        <w:r w:rsidR="00623AA0">
          <w:rPr>
            <w:noProof/>
            <w:webHidden/>
          </w:rPr>
          <w:tab/>
        </w:r>
        <w:r w:rsidR="00E93C90">
          <w:rPr>
            <w:noProof/>
            <w:webHidden/>
          </w:rPr>
          <w:fldChar w:fldCharType="begin"/>
        </w:r>
        <w:r w:rsidR="00623AA0">
          <w:rPr>
            <w:noProof/>
            <w:webHidden/>
          </w:rPr>
          <w:instrText xml:space="preserve"> PAGEREF _Toc395698968 \h </w:instrText>
        </w:r>
        <w:r w:rsidR="00E93C90">
          <w:rPr>
            <w:noProof/>
            <w:webHidden/>
          </w:rPr>
        </w:r>
        <w:r w:rsidR="00E93C90">
          <w:rPr>
            <w:noProof/>
            <w:webHidden/>
          </w:rPr>
          <w:fldChar w:fldCharType="separate"/>
        </w:r>
        <w:r w:rsidR="00623AA0">
          <w:rPr>
            <w:noProof/>
            <w:webHidden/>
          </w:rPr>
          <w:t>4</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69" w:history="1">
        <w:r w:rsidR="00623AA0" w:rsidRPr="00574DBE">
          <w:rPr>
            <w:rStyle w:val="Hyperlink"/>
            <w:noProof/>
          </w:rPr>
          <w:t>3.</w:t>
        </w:r>
        <w:r w:rsidR="00623AA0">
          <w:rPr>
            <w:rFonts w:asciiTheme="minorHAnsi" w:eastAsiaTheme="minorEastAsia" w:hAnsiTheme="minorHAnsi" w:cstheme="minorBidi"/>
            <w:caps w:val="0"/>
            <w:noProof/>
            <w:sz w:val="22"/>
            <w:szCs w:val="22"/>
          </w:rPr>
          <w:tab/>
        </w:r>
        <w:r w:rsidR="00623AA0" w:rsidRPr="00574DBE">
          <w:rPr>
            <w:rStyle w:val="Hyperlink"/>
            <w:noProof/>
          </w:rPr>
          <w:t>PARTIES BOUND</w:t>
        </w:r>
        <w:r w:rsidR="00623AA0">
          <w:rPr>
            <w:noProof/>
            <w:webHidden/>
          </w:rPr>
          <w:tab/>
        </w:r>
        <w:r w:rsidR="00E93C90">
          <w:rPr>
            <w:noProof/>
            <w:webHidden/>
          </w:rPr>
          <w:fldChar w:fldCharType="begin"/>
        </w:r>
        <w:r w:rsidR="00623AA0">
          <w:rPr>
            <w:noProof/>
            <w:webHidden/>
          </w:rPr>
          <w:instrText xml:space="preserve"> PAGEREF _Toc395698969 \h </w:instrText>
        </w:r>
        <w:r w:rsidR="00E93C90">
          <w:rPr>
            <w:noProof/>
            <w:webHidden/>
          </w:rPr>
        </w:r>
        <w:r w:rsidR="00E93C90">
          <w:rPr>
            <w:noProof/>
            <w:webHidden/>
          </w:rPr>
          <w:fldChar w:fldCharType="separate"/>
        </w:r>
        <w:r w:rsidR="00623AA0">
          <w:rPr>
            <w:noProof/>
            <w:webHidden/>
          </w:rPr>
          <w:t>4</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0" w:history="1">
        <w:r w:rsidR="00623AA0" w:rsidRPr="00574DBE">
          <w:rPr>
            <w:rStyle w:val="Hyperlink"/>
            <w:noProof/>
            <w:kern w:val="32"/>
          </w:rPr>
          <w:t>4.</w:t>
        </w:r>
        <w:r w:rsidR="00623AA0">
          <w:rPr>
            <w:rFonts w:asciiTheme="minorHAnsi" w:eastAsiaTheme="minorEastAsia" w:hAnsiTheme="minorHAnsi" w:cstheme="minorBidi"/>
            <w:caps w:val="0"/>
            <w:noProof/>
            <w:sz w:val="22"/>
            <w:szCs w:val="22"/>
          </w:rPr>
          <w:tab/>
        </w:r>
        <w:r w:rsidR="00623AA0" w:rsidRPr="00574DBE">
          <w:rPr>
            <w:rStyle w:val="Hyperlink"/>
            <w:noProof/>
            <w:kern w:val="32"/>
          </w:rPr>
          <w:t>APPLICATION</w:t>
        </w:r>
        <w:r w:rsidR="00623AA0">
          <w:rPr>
            <w:noProof/>
            <w:webHidden/>
          </w:rPr>
          <w:tab/>
        </w:r>
        <w:r w:rsidR="00E93C90">
          <w:rPr>
            <w:noProof/>
            <w:webHidden/>
          </w:rPr>
          <w:fldChar w:fldCharType="begin"/>
        </w:r>
        <w:r w:rsidR="00623AA0">
          <w:rPr>
            <w:noProof/>
            <w:webHidden/>
          </w:rPr>
          <w:instrText xml:space="preserve"> PAGEREF _Toc395698970 \h </w:instrText>
        </w:r>
        <w:r w:rsidR="00E93C90">
          <w:rPr>
            <w:noProof/>
            <w:webHidden/>
          </w:rPr>
        </w:r>
        <w:r w:rsidR="00E93C90">
          <w:rPr>
            <w:noProof/>
            <w:webHidden/>
          </w:rPr>
          <w:fldChar w:fldCharType="separate"/>
        </w:r>
        <w:r w:rsidR="00623AA0">
          <w:rPr>
            <w:noProof/>
            <w:webHidden/>
          </w:rPr>
          <w:t>4</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1" w:history="1">
        <w:r w:rsidR="00623AA0" w:rsidRPr="00574DBE">
          <w:rPr>
            <w:rStyle w:val="Hyperlink"/>
            <w:noProof/>
            <w:kern w:val="32"/>
          </w:rPr>
          <w:t>5.</w:t>
        </w:r>
        <w:r w:rsidR="00623AA0">
          <w:rPr>
            <w:rFonts w:asciiTheme="minorHAnsi" w:eastAsiaTheme="minorEastAsia" w:hAnsiTheme="minorHAnsi" w:cstheme="minorBidi"/>
            <w:caps w:val="0"/>
            <w:noProof/>
            <w:sz w:val="22"/>
            <w:szCs w:val="22"/>
          </w:rPr>
          <w:tab/>
        </w:r>
        <w:r w:rsidR="00623AA0" w:rsidRPr="00574DBE">
          <w:rPr>
            <w:rStyle w:val="Hyperlink"/>
            <w:noProof/>
            <w:kern w:val="32"/>
          </w:rPr>
          <w:t>NOMINAL EXPIRY DATE</w:t>
        </w:r>
        <w:r w:rsidR="00623AA0">
          <w:rPr>
            <w:noProof/>
            <w:webHidden/>
          </w:rPr>
          <w:tab/>
        </w:r>
        <w:r w:rsidR="00E93C90">
          <w:rPr>
            <w:noProof/>
            <w:webHidden/>
          </w:rPr>
          <w:fldChar w:fldCharType="begin"/>
        </w:r>
        <w:r w:rsidR="00623AA0">
          <w:rPr>
            <w:noProof/>
            <w:webHidden/>
          </w:rPr>
          <w:instrText xml:space="preserve"> PAGEREF _Toc395698971 \h </w:instrText>
        </w:r>
        <w:r w:rsidR="00E93C90">
          <w:rPr>
            <w:noProof/>
            <w:webHidden/>
          </w:rPr>
        </w:r>
        <w:r w:rsidR="00E93C90">
          <w:rPr>
            <w:noProof/>
            <w:webHidden/>
          </w:rPr>
          <w:fldChar w:fldCharType="separate"/>
        </w:r>
        <w:r w:rsidR="00623AA0">
          <w:rPr>
            <w:noProof/>
            <w:webHidden/>
          </w:rPr>
          <w:t>4</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2" w:history="1">
        <w:r w:rsidR="00623AA0" w:rsidRPr="00574DBE">
          <w:rPr>
            <w:rStyle w:val="Hyperlink"/>
            <w:noProof/>
          </w:rPr>
          <w:t>6.</w:t>
        </w:r>
        <w:r w:rsidR="00623AA0">
          <w:rPr>
            <w:rFonts w:asciiTheme="minorHAnsi" w:eastAsiaTheme="minorEastAsia" w:hAnsiTheme="minorHAnsi" w:cstheme="minorBidi"/>
            <w:caps w:val="0"/>
            <w:noProof/>
            <w:sz w:val="22"/>
            <w:szCs w:val="22"/>
          </w:rPr>
          <w:tab/>
        </w:r>
        <w:r w:rsidR="00623AA0" w:rsidRPr="00574DBE">
          <w:rPr>
            <w:rStyle w:val="Hyperlink"/>
            <w:noProof/>
          </w:rPr>
          <w:t>OBJECTIVES AND COMMITMENTS</w:t>
        </w:r>
        <w:r w:rsidR="00623AA0">
          <w:rPr>
            <w:noProof/>
            <w:webHidden/>
          </w:rPr>
          <w:tab/>
        </w:r>
        <w:r w:rsidR="00E93C90">
          <w:rPr>
            <w:noProof/>
            <w:webHidden/>
          </w:rPr>
          <w:fldChar w:fldCharType="begin"/>
        </w:r>
        <w:r w:rsidR="00623AA0">
          <w:rPr>
            <w:noProof/>
            <w:webHidden/>
          </w:rPr>
          <w:instrText xml:space="preserve"> PAGEREF _Toc395698972 \h </w:instrText>
        </w:r>
        <w:r w:rsidR="00E93C90">
          <w:rPr>
            <w:noProof/>
            <w:webHidden/>
          </w:rPr>
        </w:r>
        <w:r w:rsidR="00E93C90">
          <w:rPr>
            <w:noProof/>
            <w:webHidden/>
          </w:rPr>
          <w:fldChar w:fldCharType="separate"/>
        </w:r>
        <w:r w:rsidR="00623AA0">
          <w:rPr>
            <w:noProof/>
            <w:webHidden/>
          </w:rPr>
          <w:t>5</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8973" w:history="1">
        <w:r w:rsidR="00623AA0" w:rsidRPr="00574DBE">
          <w:rPr>
            <w:rStyle w:val="Hyperlink"/>
            <w:noProof/>
            <w:kern w:val="32"/>
          </w:rPr>
          <w:t>PART II - CONSULTATION, REPRESENTATION AND DISPUTES RESOLUTION</w:t>
        </w:r>
        <w:r w:rsidR="00623AA0">
          <w:rPr>
            <w:noProof/>
            <w:webHidden/>
          </w:rPr>
          <w:tab/>
        </w:r>
        <w:r w:rsidR="00E93C90">
          <w:rPr>
            <w:noProof/>
            <w:webHidden/>
          </w:rPr>
          <w:fldChar w:fldCharType="begin"/>
        </w:r>
        <w:r w:rsidR="00623AA0">
          <w:rPr>
            <w:noProof/>
            <w:webHidden/>
          </w:rPr>
          <w:instrText xml:space="preserve"> PAGEREF _Toc395698973 \h </w:instrText>
        </w:r>
        <w:r w:rsidR="00E93C90">
          <w:rPr>
            <w:noProof/>
            <w:webHidden/>
          </w:rPr>
        </w:r>
        <w:r w:rsidR="00E93C90">
          <w:rPr>
            <w:noProof/>
            <w:webHidden/>
          </w:rPr>
          <w:fldChar w:fldCharType="separate"/>
        </w:r>
        <w:r w:rsidR="00623AA0">
          <w:rPr>
            <w:noProof/>
            <w:webHidden/>
          </w:rPr>
          <w:t>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4" w:history="1">
        <w:r w:rsidR="00623AA0" w:rsidRPr="00574DBE">
          <w:rPr>
            <w:rStyle w:val="Hyperlink"/>
            <w:noProof/>
            <w:kern w:val="32"/>
          </w:rPr>
          <w:t>7.</w:t>
        </w:r>
        <w:r w:rsidR="00623AA0">
          <w:rPr>
            <w:rFonts w:asciiTheme="minorHAnsi" w:eastAsiaTheme="minorEastAsia" w:hAnsiTheme="minorHAnsi" w:cstheme="minorBidi"/>
            <w:caps w:val="0"/>
            <w:noProof/>
            <w:sz w:val="22"/>
            <w:szCs w:val="22"/>
          </w:rPr>
          <w:tab/>
        </w:r>
        <w:r w:rsidR="00623AA0" w:rsidRPr="00574DBE">
          <w:rPr>
            <w:rStyle w:val="Hyperlink"/>
            <w:noProof/>
            <w:kern w:val="32"/>
          </w:rPr>
          <w:t>CONSULTATION TERM</w:t>
        </w:r>
        <w:r w:rsidR="00623AA0">
          <w:rPr>
            <w:noProof/>
            <w:webHidden/>
          </w:rPr>
          <w:tab/>
        </w:r>
        <w:r w:rsidR="00E93C90">
          <w:rPr>
            <w:noProof/>
            <w:webHidden/>
          </w:rPr>
          <w:fldChar w:fldCharType="begin"/>
        </w:r>
        <w:r w:rsidR="00623AA0">
          <w:rPr>
            <w:noProof/>
            <w:webHidden/>
          </w:rPr>
          <w:instrText xml:space="preserve"> PAGEREF _Toc395698974 \h </w:instrText>
        </w:r>
        <w:r w:rsidR="00E93C90">
          <w:rPr>
            <w:noProof/>
            <w:webHidden/>
          </w:rPr>
        </w:r>
        <w:r w:rsidR="00E93C90">
          <w:rPr>
            <w:noProof/>
            <w:webHidden/>
          </w:rPr>
          <w:fldChar w:fldCharType="separate"/>
        </w:r>
        <w:r w:rsidR="00623AA0">
          <w:rPr>
            <w:noProof/>
            <w:webHidden/>
          </w:rPr>
          <w:t>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5" w:history="1">
        <w:r w:rsidR="00623AA0" w:rsidRPr="00574DBE">
          <w:rPr>
            <w:rStyle w:val="Hyperlink"/>
            <w:noProof/>
            <w:kern w:val="32"/>
          </w:rPr>
          <w:t>8.</w:t>
        </w:r>
        <w:r w:rsidR="00623AA0">
          <w:rPr>
            <w:rFonts w:asciiTheme="minorHAnsi" w:eastAsiaTheme="minorEastAsia" w:hAnsiTheme="minorHAnsi" w:cstheme="minorBidi"/>
            <w:caps w:val="0"/>
            <w:noProof/>
            <w:sz w:val="22"/>
            <w:szCs w:val="22"/>
          </w:rPr>
          <w:tab/>
        </w:r>
        <w:r w:rsidR="00623AA0" w:rsidRPr="00574DBE">
          <w:rPr>
            <w:rStyle w:val="Hyperlink"/>
            <w:noProof/>
            <w:kern w:val="32"/>
          </w:rPr>
          <w:t>Change to regular roster or ordinary hours of work</w:t>
        </w:r>
        <w:r w:rsidR="00623AA0">
          <w:rPr>
            <w:noProof/>
            <w:webHidden/>
          </w:rPr>
          <w:tab/>
        </w:r>
        <w:r w:rsidR="00E93C90">
          <w:rPr>
            <w:noProof/>
            <w:webHidden/>
          </w:rPr>
          <w:fldChar w:fldCharType="begin"/>
        </w:r>
        <w:r w:rsidR="00623AA0">
          <w:rPr>
            <w:noProof/>
            <w:webHidden/>
          </w:rPr>
          <w:instrText xml:space="preserve"> PAGEREF _Toc395698975 \h </w:instrText>
        </w:r>
        <w:r w:rsidR="00E93C90">
          <w:rPr>
            <w:noProof/>
            <w:webHidden/>
          </w:rPr>
        </w:r>
        <w:r w:rsidR="00E93C90">
          <w:rPr>
            <w:noProof/>
            <w:webHidden/>
          </w:rPr>
          <w:fldChar w:fldCharType="separate"/>
        </w:r>
        <w:r w:rsidR="00623AA0">
          <w:rPr>
            <w:noProof/>
            <w:webHidden/>
          </w:rPr>
          <w:t>6</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6" w:history="1">
        <w:r w:rsidR="00623AA0" w:rsidRPr="00574DBE">
          <w:rPr>
            <w:rStyle w:val="Hyperlink"/>
            <w:noProof/>
            <w:kern w:val="32"/>
          </w:rPr>
          <w:t>9.</w:t>
        </w:r>
        <w:r w:rsidR="00623AA0">
          <w:rPr>
            <w:rFonts w:asciiTheme="minorHAnsi" w:eastAsiaTheme="minorEastAsia" w:hAnsiTheme="minorHAnsi" w:cstheme="minorBidi"/>
            <w:caps w:val="0"/>
            <w:noProof/>
            <w:sz w:val="22"/>
            <w:szCs w:val="22"/>
          </w:rPr>
          <w:tab/>
        </w:r>
        <w:r w:rsidR="00623AA0" w:rsidRPr="00574DBE">
          <w:rPr>
            <w:rStyle w:val="Hyperlink"/>
            <w:noProof/>
            <w:kern w:val="32"/>
          </w:rPr>
          <w:t>EMPLOYEE REPRESENTATIVE</w:t>
        </w:r>
        <w:r w:rsidR="00623AA0">
          <w:rPr>
            <w:noProof/>
            <w:webHidden/>
          </w:rPr>
          <w:tab/>
        </w:r>
        <w:r w:rsidR="00E93C90">
          <w:rPr>
            <w:noProof/>
            <w:webHidden/>
          </w:rPr>
          <w:fldChar w:fldCharType="begin"/>
        </w:r>
        <w:r w:rsidR="00623AA0">
          <w:rPr>
            <w:noProof/>
            <w:webHidden/>
          </w:rPr>
          <w:instrText xml:space="preserve"> PAGEREF _Toc395698976 \h </w:instrText>
        </w:r>
        <w:r w:rsidR="00E93C90">
          <w:rPr>
            <w:noProof/>
            <w:webHidden/>
          </w:rPr>
        </w:r>
        <w:r w:rsidR="00E93C90">
          <w:rPr>
            <w:noProof/>
            <w:webHidden/>
          </w:rPr>
          <w:fldChar w:fldCharType="separate"/>
        </w:r>
        <w:r w:rsidR="00623AA0">
          <w:rPr>
            <w:noProof/>
            <w:webHidden/>
          </w:rPr>
          <w:t>6</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7" w:history="1">
        <w:r w:rsidR="00623AA0" w:rsidRPr="00574DBE">
          <w:rPr>
            <w:rStyle w:val="Hyperlink"/>
            <w:noProof/>
            <w:kern w:val="32"/>
          </w:rPr>
          <w:t>10.</w:t>
        </w:r>
        <w:r w:rsidR="00623AA0">
          <w:rPr>
            <w:rFonts w:asciiTheme="minorHAnsi" w:eastAsiaTheme="minorEastAsia" w:hAnsiTheme="minorHAnsi" w:cstheme="minorBidi"/>
            <w:caps w:val="0"/>
            <w:noProof/>
            <w:sz w:val="22"/>
            <w:szCs w:val="22"/>
          </w:rPr>
          <w:tab/>
        </w:r>
        <w:r w:rsidR="00623AA0" w:rsidRPr="00574DBE">
          <w:rPr>
            <w:rStyle w:val="Hyperlink"/>
            <w:noProof/>
            <w:kern w:val="32"/>
          </w:rPr>
          <w:t>POSTING OF AGREEMENT</w:t>
        </w:r>
        <w:r w:rsidR="00623AA0">
          <w:rPr>
            <w:noProof/>
            <w:webHidden/>
          </w:rPr>
          <w:tab/>
        </w:r>
        <w:r w:rsidR="00E93C90">
          <w:rPr>
            <w:noProof/>
            <w:webHidden/>
          </w:rPr>
          <w:fldChar w:fldCharType="begin"/>
        </w:r>
        <w:r w:rsidR="00623AA0">
          <w:rPr>
            <w:noProof/>
            <w:webHidden/>
          </w:rPr>
          <w:instrText xml:space="preserve"> PAGEREF _Toc395698977 \h </w:instrText>
        </w:r>
        <w:r w:rsidR="00E93C90">
          <w:rPr>
            <w:noProof/>
            <w:webHidden/>
          </w:rPr>
        </w:r>
        <w:r w:rsidR="00E93C90">
          <w:rPr>
            <w:noProof/>
            <w:webHidden/>
          </w:rPr>
          <w:fldChar w:fldCharType="separate"/>
        </w:r>
        <w:r w:rsidR="00623AA0">
          <w:rPr>
            <w:noProof/>
            <w:webHidden/>
          </w:rPr>
          <w:t>6</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78" w:history="1">
        <w:r w:rsidR="00623AA0" w:rsidRPr="00574DBE">
          <w:rPr>
            <w:rStyle w:val="Hyperlink"/>
            <w:noProof/>
            <w:kern w:val="32"/>
          </w:rPr>
          <w:t>11.</w:t>
        </w:r>
        <w:r w:rsidR="00623AA0">
          <w:rPr>
            <w:rFonts w:asciiTheme="minorHAnsi" w:eastAsiaTheme="minorEastAsia" w:hAnsiTheme="minorHAnsi" w:cstheme="minorBidi"/>
            <w:caps w:val="0"/>
            <w:noProof/>
            <w:sz w:val="22"/>
            <w:szCs w:val="22"/>
          </w:rPr>
          <w:tab/>
        </w:r>
        <w:r w:rsidR="00623AA0" w:rsidRPr="00574DBE">
          <w:rPr>
            <w:rStyle w:val="Hyperlink"/>
            <w:noProof/>
            <w:kern w:val="32"/>
          </w:rPr>
          <w:t>DISPUTES RESOLUTION PROCEDURE</w:t>
        </w:r>
        <w:r w:rsidR="00623AA0">
          <w:rPr>
            <w:noProof/>
            <w:webHidden/>
          </w:rPr>
          <w:tab/>
        </w:r>
        <w:r w:rsidR="00E93C90">
          <w:rPr>
            <w:noProof/>
            <w:webHidden/>
          </w:rPr>
          <w:fldChar w:fldCharType="begin"/>
        </w:r>
        <w:r w:rsidR="00623AA0">
          <w:rPr>
            <w:noProof/>
            <w:webHidden/>
          </w:rPr>
          <w:instrText xml:space="preserve"> PAGEREF _Toc395698978 \h </w:instrText>
        </w:r>
        <w:r w:rsidR="00E93C90">
          <w:rPr>
            <w:noProof/>
            <w:webHidden/>
          </w:rPr>
        </w:r>
        <w:r w:rsidR="00E93C90">
          <w:rPr>
            <w:noProof/>
            <w:webHidden/>
          </w:rPr>
          <w:fldChar w:fldCharType="separate"/>
        </w:r>
        <w:r w:rsidR="00623AA0">
          <w:rPr>
            <w:noProof/>
            <w:webHidden/>
          </w:rPr>
          <w:t>6</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8979" w:history="1">
        <w:r w:rsidR="00623AA0" w:rsidRPr="00574DBE">
          <w:rPr>
            <w:rStyle w:val="Hyperlink"/>
            <w:noProof/>
            <w:kern w:val="32"/>
          </w:rPr>
          <w:t>PART III - SAFETY</w:t>
        </w:r>
        <w:r w:rsidR="00623AA0">
          <w:rPr>
            <w:noProof/>
            <w:webHidden/>
          </w:rPr>
          <w:tab/>
        </w:r>
        <w:r w:rsidR="00E93C90">
          <w:rPr>
            <w:noProof/>
            <w:webHidden/>
          </w:rPr>
          <w:fldChar w:fldCharType="begin"/>
        </w:r>
        <w:r w:rsidR="00623AA0">
          <w:rPr>
            <w:noProof/>
            <w:webHidden/>
          </w:rPr>
          <w:instrText xml:space="preserve"> PAGEREF _Toc395698979 \h </w:instrText>
        </w:r>
        <w:r w:rsidR="00E93C90">
          <w:rPr>
            <w:noProof/>
            <w:webHidden/>
          </w:rPr>
        </w:r>
        <w:r w:rsidR="00E93C90">
          <w:rPr>
            <w:noProof/>
            <w:webHidden/>
          </w:rPr>
          <w:fldChar w:fldCharType="separate"/>
        </w:r>
        <w:r w:rsidR="00623AA0">
          <w:rPr>
            <w:noProof/>
            <w:webHidden/>
          </w:rPr>
          <w:t>7</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0" w:history="1">
        <w:r w:rsidR="00623AA0" w:rsidRPr="00574DBE">
          <w:rPr>
            <w:rStyle w:val="Hyperlink"/>
            <w:noProof/>
            <w:kern w:val="32"/>
          </w:rPr>
          <w:t>12.</w:t>
        </w:r>
        <w:r w:rsidR="00623AA0">
          <w:rPr>
            <w:rFonts w:asciiTheme="minorHAnsi" w:eastAsiaTheme="minorEastAsia" w:hAnsiTheme="minorHAnsi" w:cstheme="minorBidi"/>
            <w:caps w:val="0"/>
            <w:noProof/>
            <w:sz w:val="22"/>
            <w:szCs w:val="22"/>
          </w:rPr>
          <w:tab/>
        </w:r>
        <w:r w:rsidR="00623AA0" w:rsidRPr="00574DBE">
          <w:rPr>
            <w:rStyle w:val="Hyperlink"/>
            <w:noProof/>
            <w:kern w:val="32"/>
          </w:rPr>
          <w:t>GENERAL SAFETY MATTERS</w:t>
        </w:r>
        <w:r w:rsidR="00623AA0">
          <w:rPr>
            <w:noProof/>
            <w:webHidden/>
          </w:rPr>
          <w:tab/>
        </w:r>
        <w:r w:rsidR="00E93C90">
          <w:rPr>
            <w:noProof/>
            <w:webHidden/>
          </w:rPr>
          <w:fldChar w:fldCharType="begin"/>
        </w:r>
        <w:r w:rsidR="00623AA0">
          <w:rPr>
            <w:noProof/>
            <w:webHidden/>
          </w:rPr>
          <w:instrText xml:space="preserve"> PAGEREF _Toc395698980 \h </w:instrText>
        </w:r>
        <w:r w:rsidR="00E93C90">
          <w:rPr>
            <w:noProof/>
            <w:webHidden/>
          </w:rPr>
        </w:r>
        <w:r w:rsidR="00E93C90">
          <w:rPr>
            <w:noProof/>
            <w:webHidden/>
          </w:rPr>
          <w:fldChar w:fldCharType="separate"/>
        </w:r>
        <w:r w:rsidR="00623AA0">
          <w:rPr>
            <w:noProof/>
            <w:webHidden/>
          </w:rPr>
          <w:t>7</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1" w:history="1">
        <w:r w:rsidR="00623AA0" w:rsidRPr="00574DBE">
          <w:rPr>
            <w:rStyle w:val="Hyperlink"/>
            <w:noProof/>
            <w:kern w:val="32"/>
          </w:rPr>
          <w:t>13.</w:t>
        </w:r>
        <w:r w:rsidR="00623AA0">
          <w:rPr>
            <w:rFonts w:asciiTheme="minorHAnsi" w:eastAsiaTheme="minorEastAsia" w:hAnsiTheme="minorHAnsi" w:cstheme="minorBidi"/>
            <w:caps w:val="0"/>
            <w:noProof/>
            <w:sz w:val="22"/>
            <w:szCs w:val="22"/>
          </w:rPr>
          <w:tab/>
        </w:r>
        <w:r w:rsidR="00623AA0" w:rsidRPr="00574DBE">
          <w:rPr>
            <w:rStyle w:val="Hyperlink"/>
            <w:noProof/>
            <w:kern w:val="32"/>
          </w:rPr>
          <w:t>PROCEDURE FOR DEALING WITH SAFETY ISSUES OR INCIDENTS</w:t>
        </w:r>
        <w:r w:rsidR="00623AA0">
          <w:rPr>
            <w:noProof/>
            <w:webHidden/>
          </w:rPr>
          <w:tab/>
        </w:r>
        <w:r w:rsidR="00E93C90">
          <w:rPr>
            <w:noProof/>
            <w:webHidden/>
          </w:rPr>
          <w:fldChar w:fldCharType="begin"/>
        </w:r>
        <w:r w:rsidR="00623AA0">
          <w:rPr>
            <w:noProof/>
            <w:webHidden/>
          </w:rPr>
          <w:instrText xml:space="preserve"> PAGEREF _Toc395698981 \h </w:instrText>
        </w:r>
        <w:r w:rsidR="00E93C90">
          <w:rPr>
            <w:noProof/>
            <w:webHidden/>
          </w:rPr>
        </w:r>
        <w:r w:rsidR="00E93C90">
          <w:rPr>
            <w:noProof/>
            <w:webHidden/>
          </w:rPr>
          <w:fldChar w:fldCharType="separate"/>
        </w:r>
        <w:r w:rsidR="00623AA0">
          <w:rPr>
            <w:noProof/>
            <w:webHidden/>
          </w:rPr>
          <w:t>7</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8982" w:history="1">
        <w:r w:rsidR="00623AA0" w:rsidRPr="00574DBE">
          <w:rPr>
            <w:rStyle w:val="Hyperlink"/>
            <w:noProof/>
            <w:kern w:val="32"/>
          </w:rPr>
          <w:t>PART IV - EMPLOYMENT RELATIONSHIP AND RELATED ARRANGEMENTS</w:t>
        </w:r>
        <w:r w:rsidR="00623AA0">
          <w:rPr>
            <w:noProof/>
            <w:webHidden/>
          </w:rPr>
          <w:tab/>
        </w:r>
        <w:r w:rsidR="00E93C90">
          <w:rPr>
            <w:noProof/>
            <w:webHidden/>
          </w:rPr>
          <w:fldChar w:fldCharType="begin"/>
        </w:r>
        <w:r w:rsidR="00623AA0">
          <w:rPr>
            <w:noProof/>
            <w:webHidden/>
          </w:rPr>
          <w:instrText xml:space="preserve"> PAGEREF _Toc395698982 \h </w:instrText>
        </w:r>
        <w:r w:rsidR="00E93C90">
          <w:rPr>
            <w:noProof/>
            <w:webHidden/>
          </w:rPr>
        </w:r>
        <w:r w:rsidR="00E93C90">
          <w:rPr>
            <w:noProof/>
            <w:webHidden/>
          </w:rPr>
          <w:fldChar w:fldCharType="separate"/>
        </w:r>
        <w:r w:rsidR="00623AA0">
          <w:rPr>
            <w:noProof/>
            <w:webHidden/>
          </w:rPr>
          <w:t>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3" w:history="1">
        <w:r w:rsidR="00623AA0" w:rsidRPr="00574DBE">
          <w:rPr>
            <w:rStyle w:val="Hyperlink"/>
            <w:noProof/>
            <w:kern w:val="32"/>
          </w:rPr>
          <w:t>14.</w:t>
        </w:r>
        <w:r w:rsidR="00623AA0">
          <w:rPr>
            <w:rFonts w:asciiTheme="minorHAnsi" w:eastAsiaTheme="minorEastAsia" w:hAnsiTheme="minorHAnsi" w:cstheme="minorBidi"/>
            <w:caps w:val="0"/>
            <w:noProof/>
            <w:sz w:val="22"/>
            <w:szCs w:val="22"/>
          </w:rPr>
          <w:tab/>
        </w:r>
        <w:r w:rsidR="00623AA0" w:rsidRPr="00574DBE">
          <w:rPr>
            <w:rStyle w:val="Hyperlink"/>
            <w:noProof/>
            <w:kern w:val="32"/>
          </w:rPr>
          <w:t>ordinary duties</w:t>
        </w:r>
        <w:r w:rsidR="00623AA0">
          <w:rPr>
            <w:noProof/>
            <w:webHidden/>
          </w:rPr>
          <w:tab/>
        </w:r>
        <w:r w:rsidR="00E93C90">
          <w:rPr>
            <w:noProof/>
            <w:webHidden/>
          </w:rPr>
          <w:fldChar w:fldCharType="begin"/>
        </w:r>
        <w:r w:rsidR="00623AA0">
          <w:rPr>
            <w:noProof/>
            <w:webHidden/>
          </w:rPr>
          <w:instrText xml:space="preserve"> PAGEREF _Toc395698983 \h </w:instrText>
        </w:r>
        <w:r w:rsidR="00E93C90">
          <w:rPr>
            <w:noProof/>
            <w:webHidden/>
          </w:rPr>
        </w:r>
        <w:r w:rsidR="00E93C90">
          <w:rPr>
            <w:noProof/>
            <w:webHidden/>
          </w:rPr>
          <w:fldChar w:fldCharType="separate"/>
        </w:r>
        <w:r w:rsidR="00623AA0">
          <w:rPr>
            <w:noProof/>
            <w:webHidden/>
          </w:rPr>
          <w:t>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4" w:history="1">
        <w:r w:rsidR="00623AA0" w:rsidRPr="00574DBE">
          <w:rPr>
            <w:rStyle w:val="Hyperlink"/>
            <w:noProof/>
            <w:kern w:val="32"/>
          </w:rPr>
          <w:t>15.</w:t>
        </w:r>
        <w:r w:rsidR="00623AA0">
          <w:rPr>
            <w:rFonts w:asciiTheme="minorHAnsi" w:eastAsiaTheme="minorEastAsia" w:hAnsiTheme="minorHAnsi" w:cstheme="minorBidi"/>
            <w:caps w:val="0"/>
            <w:noProof/>
            <w:sz w:val="22"/>
            <w:szCs w:val="22"/>
          </w:rPr>
          <w:tab/>
        </w:r>
        <w:r w:rsidR="00623AA0" w:rsidRPr="00574DBE">
          <w:rPr>
            <w:rStyle w:val="Hyperlink"/>
            <w:noProof/>
            <w:kern w:val="32"/>
          </w:rPr>
          <w:t>INDUCTIONS</w:t>
        </w:r>
        <w:r w:rsidR="00623AA0">
          <w:rPr>
            <w:noProof/>
            <w:webHidden/>
          </w:rPr>
          <w:tab/>
        </w:r>
        <w:r w:rsidR="00E93C90">
          <w:rPr>
            <w:noProof/>
            <w:webHidden/>
          </w:rPr>
          <w:fldChar w:fldCharType="begin"/>
        </w:r>
        <w:r w:rsidR="00623AA0">
          <w:rPr>
            <w:noProof/>
            <w:webHidden/>
          </w:rPr>
          <w:instrText xml:space="preserve"> PAGEREF _Toc395698984 \h </w:instrText>
        </w:r>
        <w:r w:rsidR="00E93C90">
          <w:rPr>
            <w:noProof/>
            <w:webHidden/>
          </w:rPr>
        </w:r>
        <w:r w:rsidR="00E93C90">
          <w:rPr>
            <w:noProof/>
            <w:webHidden/>
          </w:rPr>
          <w:fldChar w:fldCharType="separate"/>
        </w:r>
        <w:r w:rsidR="00623AA0">
          <w:rPr>
            <w:noProof/>
            <w:webHidden/>
          </w:rPr>
          <w:t>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5" w:history="1">
        <w:r w:rsidR="00623AA0" w:rsidRPr="00574DBE">
          <w:rPr>
            <w:rStyle w:val="Hyperlink"/>
            <w:noProof/>
            <w:kern w:val="32"/>
          </w:rPr>
          <w:t>16.</w:t>
        </w:r>
        <w:r w:rsidR="00623AA0">
          <w:rPr>
            <w:rFonts w:asciiTheme="minorHAnsi" w:eastAsiaTheme="minorEastAsia" w:hAnsiTheme="minorHAnsi" w:cstheme="minorBidi"/>
            <w:caps w:val="0"/>
            <w:noProof/>
            <w:sz w:val="22"/>
            <w:szCs w:val="22"/>
          </w:rPr>
          <w:tab/>
        </w:r>
        <w:r w:rsidR="00623AA0" w:rsidRPr="00574DBE">
          <w:rPr>
            <w:rStyle w:val="Hyperlink"/>
            <w:noProof/>
            <w:kern w:val="32"/>
          </w:rPr>
          <w:t>PROBATIONARY PERIOD</w:t>
        </w:r>
        <w:r w:rsidR="00623AA0">
          <w:rPr>
            <w:noProof/>
            <w:webHidden/>
          </w:rPr>
          <w:tab/>
        </w:r>
        <w:r w:rsidR="00E93C90">
          <w:rPr>
            <w:noProof/>
            <w:webHidden/>
          </w:rPr>
          <w:fldChar w:fldCharType="begin"/>
        </w:r>
        <w:r w:rsidR="00623AA0">
          <w:rPr>
            <w:noProof/>
            <w:webHidden/>
          </w:rPr>
          <w:instrText xml:space="preserve"> PAGEREF _Toc395698985 \h </w:instrText>
        </w:r>
        <w:r w:rsidR="00E93C90">
          <w:rPr>
            <w:noProof/>
            <w:webHidden/>
          </w:rPr>
        </w:r>
        <w:r w:rsidR="00E93C90">
          <w:rPr>
            <w:noProof/>
            <w:webHidden/>
          </w:rPr>
          <w:fldChar w:fldCharType="separate"/>
        </w:r>
        <w:r w:rsidR="00623AA0">
          <w:rPr>
            <w:noProof/>
            <w:webHidden/>
          </w:rPr>
          <w:t>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6" w:history="1">
        <w:r w:rsidR="00623AA0" w:rsidRPr="00574DBE">
          <w:rPr>
            <w:rStyle w:val="Hyperlink"/>
            <w:noProof/>
            <w:kern w:val="32"/>
          </w:rPr>
          <w:t>17.</w:t>
        </w:r>
        <w:r w:rsidR="00623AA0">
          <w:rPr>
            <w:rFonts w:asciiTheme="minorHAnsi" w:eastAsiaTheme="minorEastAsia" w:hAnsiTheme="minorHAnsi" w:cstheme="minorBidi"/>
            <w:caps w:val="0"/>
            <w:noProof/>
            <w:sz w:val="22"/>
            <w:szCs w:val="22"/>
          </w:rPr>
          <w:tab/>
        </w:r>
        <w:r w:rsidR="00623AA0" w:rsidRPr="00574DBE">
          <w:rPr>
            <w:rStyle w:val="Hyperlink"/>
            <w:noProof/>
            <w:kern w:val="32"/>
          </w:rPr>
          <w:t>CONTRACT OF EMPLOYMENT - CASUALS</w:t>
        </w:r>
        <w:r w:rsidR="00623AA0">
          <w:rPr>
            <w:noProof/>
            <w:webHidden/>
          </w:rPr>
          <w:tab/>
        </w:r>
        <w:r w:rsidR="00E93C90">
          <w:rPr>
            <w:noProof/>
            <w:webHidden/>
          </w:rPr>
          <w:fldChar w:fldCharType="begin"/>
        </w:r>
        <w:r w:rsidR="00623AA0">
          <w:rPr>
            <w:noProof/>
            <w:webHidden/>
          </w:rPr>
          <w:instrText xml:space="preserve"> PAGEREF _Toc395698986 \h </w:instrText>
        </w:r>
        <w:r w:rsidR="00E93C90">
          <w:rPr>
            <w:noProof/>
            <w:webHidden/>
          </w:rPr>
        </w:r>
        <w:r w:rsidR="00E93C90">
          <w:rPr>
            <w:noProof/>
            <w:webHidden/>
          </w:rPr>
          <w:fldChar w:fldCharType="separate"/>
        </w:r>
        <w:r w:rsidR="00623AA0">
          <w:rPr>
            <w:noProof/>
            <w:webHidden/>
          </w:rPr>
          <w:t>9</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7" w:history="1">
        <w:r w:rsidR="00623AA0" w:rsidRPr="00574DBE">
          <w:rPr>
            <w:rStyle w:val="Hyperlink"/>
            <w:noProof/>
            <w:kern w:val="32"/>
          </w:rPr>
          <w:t>18.</w:t>
        </w:r>
        <w:r w:rsidR="00623AA0">
          <w:rPr>
            <w:rFonts w:asciiTheme="minorHAnsi" w:eastAsiaTheme="minorEastAsia" w:hAnsiTheme="minorHAnsi" w:cstheme="minorBidi"/>
            <w:caps w:val="0"/>
            <w:noProof/>
            <w:sz w:val="22"/>
            <w:szCs w:val="22"/>
          </w:rPr>
          <w:tab/>
        </w:r>
        <w:r w:rsidR="00623AA0" w:rsidRPr="00574DBE">
          <w:rPr>
            <w:rStyle w:val="Hyperlink"/>
            <w:noProof/>
            <w:kern w:val="32"/>
          </w:rPr>
          <w:t>DISCIPLINARY PROCEDURE</w:t>
        </w:r>
        <w:r w:rsidR="00623AA0">
          <w:rPr>
            <w:noProof/>
            <w:webHidden/>
          </w:rPr>
          <w:tab/>
        </w:r>
        <w:r w:rsidR="00E93C90">
          <w:rPr>
            <w:noProof/>
            <w:webHidden/>
          </w:rPr>
          <w:fldChar w:fldCharType="begin"/>
        </w:r>
        <w:r w:rsidR="00623AA0">
          <w:rPr>
            <w:noProof/>
            <w:webHidden/>
          </w:rPr>
          <w:instrText xml:space="preserve"> PAGEREF _Toc395698987 \h </w:instrText>
        </w:r>
        <w:r w:rsidR="00E93C90">
          <w:rPr>
            <w:noProof/>
            <w:webHidden/>
          </w:rPr>
        </w:r>
        <w:r w:rsidR="00E93C90">
          <w:rPr>
            <w:noProof/>
            <w:webHidden/>
          </w:rPr>
          <w:fldChar w:fldCharType="separate"/>
        </w:r>
        <w:r w:rsidR="00623AA0">
          <w:rPr>
            <w:noProof/>
            <w:webHidden/>
          </w:rPr>
          <w:t>9</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8" w:history="1">
        <w:r w:rsidR="00623AA0" w:rsidRPr="00574DBE">
          <w:rPr>
            <w:rStyle w:val="Hyperlink"/>
            <w:noProof/>
            <w:kern w:val="32"/>
          </w:rPr>
          <w:t>19.</w:t>
        </w:r>
        <w:r w:rsidR="00623AA0">
          <w:rPr>
            <w:rFonts w:asciiTheme="minorHAnsi" w:eastAsiaTheme="minorEastAsia" w:hAnsiTheme="minorHAnsi" w:cstheme="minorBidi"/>
            <w:caps w:val="0"/>
            <w:noProof/>
            <w:sz w:val="22"/>
            <w:szCs w:val="22"/>
          </w:rPr>
          <w:tab/>
        </w:r>
        <w:r w:rsidR="00623AA0" w:rsidRPr="00574DBE">
          <w:rPr>
            <w:rStyle w:val="Hyperlink"/>
            <w:noProof/>
            <w:kern w:val="32"/>
          </w:rPr>
          <w:t>ABANDONMENT OF EMPLOYMENT</w:t>
        </w:r>
        <w:r w:rsidR="00623AA0">
          <w:rPr>
            <w:noProof/>
            <w:webHidden/>
          </w:rPr>
          <w:tab/>
        </w:r>
        <w:r w:rsidR="00E93C90">
          <w:rPr>
            <w:noProof/>
            <w:webHidden/>
          </w:rPr>
          <w:fldChar w:fldCharType="begin"/>
        </w:r>
        <w:r w:rsidR="00623AA0">
          <w:rPr>
            <w:noProof/>
            <w:webHidden/>
          </w:rPr>
          <w:instrText xml:space="preserve"> PAGEREF _Toc395698988 \h </w:instrText>
        </w:r>
        <w:r w:rsidR="00E93C90">
          <w:rPr>
            <w:noProof/>
            <w:webHidden/>
          </w:rPr>
        </w:r>
        <w:r w:rsidR="00E93C90">
          <w:rPr>
            <w:noProof/>
            <w:webHidden/>
          </w:rPr>
          <w:fldChar w:fldCharType="separate"/>
        </w:r>
        <w:r w:rsidR="00623AA0">
          <w:rPr>
            <w:noProof/>
            <w:webHidden/>
          </w:rPr>
          <w:t>10</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89" w:history="1">
        <w:r w:rsidR="00623AA0" w:rsidRPr="00574DBE">
          <w:rPr>
            <w:rStyle w:val="Hyperlink"/>
            <w:noProof/>
            <w:kern w:val="32"/>
          </w:rPr>
          <w:t>20.</w:t>
        </w:r>
        <w:r w:rsidR="00623AA0">
          <w:rPr>
            <w:rFonts w:asciiTheme="minorHAnsi" w:eastAsiaTheme="minorEastAsia" w:hAnsiTheme="minorHAnsi" w:cstheme="minorBidi"/>
            <w:caps w:val="0"/>
            <w:noProof/>
            <w:sz w:val="22"/>
            <w:szCs w:val="22"/>
          </w:rPr>
          <w:tab/>
        </w:r>
        <w:r w:rsidR="00623AA0" w:rsidRPr="00574DBE">
          <w:rPr>
            <w:rStyle w:val="Hyperlink"/>
            <w:noProof/>
            <w:kern w:val="32"/>
          </w:rPr>
          <w:t>stand down</w:t>
        </w:r>
        <w:r w:rsidR="00623AA0">
          <w:rPr>
            <w:noProof/>
            <w:webHidden/>
          </w:rPr>
          <w:tab/>
        </w:r>
        <w:r w:rsidR="00E93C90">
          <w:rPr>
            <w:noProof/>
            <w:webHidden/>
          </w:rPr>
          <w:fldChar w:fldCharType="begin"/>
        </w:r>
        <w:r w:rsidR="00623AA0">
          <w:rPr>
            <w:noProof/>
            <w:webHidden/>
          </w:rPr>
          <w:instrText xml:space="preserve"> PAGEREF _Toc395698989 \h </w:instrText>
        </w:r>
        <w:r w:rsidR="00E93C90">
          <w:rPr>
            <w:noProof/>
            <w:webHidden/>
          </w:rPr>
        </w:r>
        <w:r w:rsidR="00E93C90">
          <w:rPr>
            <w:noProof/>
            <w:webHidden/>
          </w:rPr>
          <w:fldChar w:fldCharType="separate"/>
        </w:r>
        <w:r w:rsidR="00623AA0">
          <w:rPr>
            <w:noProof/>
            <w:webHidden/>
          </w:rPr>
          <w:t>10</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0" w:history="1">
        <w:r w:rsidR="00623AA0" w:rsidRPr="00574DBE">
          <w:rPr>
            <w:rStyle w:val="Hyperlink"/>
            <w:noProof/>
            <w:kern w:val="32"/>
          </w:rPr>
          <w:t>21.</w:t>
        </w:r>
        <w:r w:rsidR="00623AA0">
          <w:rPr>
            <w:rFonts w:asciiTheme="minorHAnsi" w:eastAsiaTheme="minorEastAsia" w:hAnsiTheme="minorHAnsi" w:cstheme="minorBidi"/>
            <w:caps w:val="0"/>
            <w:noProof/>
            <w:sz w:val="22"/>
            <w:szCs w:val="22"/>
          </w:rPr>
          <w:tab/>
        </w:r>
        <w:r w:rsidR="00623AA0" w:rsidRPr="00574DBE">
          <w:rPr>
            <w:rStyle w:val="Hyperlink"/>
            <w:noProof/>
            <w:kern w:val="32"/>
          </w:rPr>
          <w:t>TERMINATION</w:t>
        </w:r>
        <w:r w:rsidR="00623AA0">
          <w:rPr>
            <w:noProof/>
            <w:webHidden/>
          </w:rPr>
          <w:tab/>
        </w:r>
        <w:r w:rsidR="00E93C90">
          <w:rPr>
            <w:noProof/>
            <w:webHidden/>
          </w:rPr>
          <w:fldChar w:fldCharType="begin"/>
        </w:r>
        <w:r w:rsidR="00623AA0">
          <w:rPr>
            <w:noProof/>
            <w:webHidden/>
          </w:rPr>
          <w:instrText xml:space="preserve"> PAGEREF _Toc395698990 \h </w:instrText>
        </w:r>
        <w:r w:rsidR="00E93C90">
          <w:rPr>
            <w:noProof/>
            <w:webHidden/>
          </w:rPr>
        </w:r>
        <w:r w:rsidR="00E93C90">
          <w:rPr>
            <w:noProof/>
            <w:webHidden/>
          </w:rPr>
          <w:fldChar w:fldCharType="separate"/>
        </w:r>
        <w:r w:rsidR="00623AA0">
          <w:rPr>
            <w:noProof/>
            <w:webHidden/>
          </w:rPr>
          <w:t>10</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1" w:history="1">
        <w:r w:rsidR="00623AA0" w:rsidRPr="00574DBE">
          <w:rPr>
            <w:rStyle w:val="Hyperlink"/>
            <w:noProof/>
            <w:kern w:val="32"/>
          </w:rPr>
          <w:t>22.</w:t>
        </w:r>
        <w:r w:rsidR="00623AA0">
          <w:rPr>
            <w:rFonts w:asciiTheme="minorHAnsi" w:eastAsiaTheme="minorEastAsia" w:hAnsiTheme="minorHAnsi" w:cstheme="minorBidi"/>
            <w:caps w:val="0"/>
            <w:noProof/>
            <w:sz w:val="22"/>
            <w:szCs w:val="22"/>
          </w:rPr>
          <w:tab/>
        </w:r>
        <w:r w:rsidR="00623AA0" w:rsidRPr="00574DBE">
          <w:rPr>
            <w:rStyle w:val="Hyperlink"/>
            <w:noProof/>
            <w:kern w:val="32"/>
          </w:rPr>
          <w:t>REDUNDANCY</w:t>
        </w:r>
        <w:r w:rsidR="00623AA0">
          <w:rPr>
            <w:noProof/>
            <w:webHidden/>
          </w:rPr>
          <w:tab/>
        </w:r>
        <w:r w:rsidR="00E93C90">
          <w:rPr>
            <w:noProof/>
            <w:webHidden/>
          </w:rPr>
          <w:fldChar w:fldCharType="begin"/>
        </w:r>
        <w:r w:rsidR="00623AA0">
          <w:rPr>
            <w:noProof/>
            <w:webHidden/>
          </w:rPr>
          <w:instrText xml:space="preserve"> PAGEREF _Toc395698991 \h </w:instrText>
        </w:r>
        <w:r w:rsidR="00E93C90">
          <w:rPr>
            <w:noProof/>
            <w:webHidden/>
          </w:rPr>
        </w:r>
        <w:r w:rsidR="00E93C90">
          <w:rPr>
            <w:noProof/>
            <w:webHidden/>
          </w:rPr>
          <w:fldChar w:fldCharType="separate"/>
        </w:r>
        <w:r w:rsidR="00623AA0">
          <w:rPr>
            <w:noProof/>
            <w:webHidden/>
          </w:rPr>
          <w:t>11</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8992" w:history="1">
        <w:r w:rsidR="00623AA0" w:rsidRPr="00574DBE">
          <w:rPr>
            <w:rStyle w:val="Hyperlink"/>
            <w:noProof/>
            <w:kern w:val="32"/>
          </w:rPr>
          <w:t>PART V - HOURS OF WORK, rostered days off, SHIFT WORK, BREAKS, OVERTIME,</w:t>
        </w:r>
        <w:r w:rsidR="00623AA0">
          <w:rPr>
            <w:noProof/>
            <w:webHidden/>
          </w:rPr>
          <w:tab/>
        </w:r>
        <w:r w:rsidR="00E93C90">
          <w:rPr>
            <w:noProof/>
            <w:webHidden/>
          </w:rPr>
          <w:fldChar w:fldCharType="begin"/>
        </w:r>
        <w:r w:rsidR="00623AA0">
          <w:rPr>
            <w:noProof/>
            <w:webHidden/>
          </w:rPr>
          <w:instrText xml:space="preserve"> PAGEREF _Toc395698992 \h </w:instrText>
        </w:r>
        <w:r w:rsidR="00E93C90">
          <w:rPr>
            <w:noProof/>
            <w:webHidden/>
          </w:rPr>
        </w:r>
        <w:r w:rsidR="00E93C90">
          <w:rPr>
            <w:noProof/>
            <w:webHidden/>
          </w:rPr>
          <w:fldChar w:fldCharType="separate"/>
        </w:r>
        <w:r w:rsidR="00623AA0">
          <w:rPr>
            <w:noProof/>
            <w:webHidden/>
          </w:rPr>
          <w:t>12</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3" w:history="1">
        <w:r w:rsidR="00623AA0" w:rsidRPr="00574DBE">
          <w:rPr>
            <w:rStyle w:val="Hyperlink"/>
            <w:noProof/>
            <w:kern w:val="32"/>
          </w:rPr>
          <w:t>23.</w:t>
        </w:r>
        <w:r w:rsidR="00623AA0">
          <w:rPr>
            <w:rFonts w:asciiTheme="minorHAnsi" w:eastAsiaTheme="minorEastAsia" w:hAnsiTheme="minorHAnsi" w:cstheme="minorBidi"/>
            <w:caps w:val="0"/>
            <w:noProof/>
            <w:sz w:val="22"/>
            <w:szCs w:val="22"/>
          </w:rPr>
          <w:tab/>
        </w:r>
        <w:r w:rsidR="00623AA0" w:rsidRPr="00574DBE">
          <w:rPr>
            <w:rStyle w:val="Hyperlink"/>
            <w:noProof/>
            <w:kern w:val="32"/>
          </w:rPr>
          <w:t>HOURS OF WORK</w:t>
        </w:r>
        <w:r w:rsidR="00623AA0">
          <w:rPr>
            <w:noProof/>
            <w:webHidden/>
          </w:rPr>
          <w:tab/>
        </w:r>
        <w:r w:rsidR="00E93C90">
          <w:rPr>
            <w:noProof/>
            <w:webHidden/>
          </w:rPr>
          <w:fldChar w:fldCharType="begin"/>
        </w:r>
        <w:r w:rsidR="00623AA0">
          <w:rPr>
            <w:noProof/>
            <w:webHidden/>
          </w:rPr>
          <w:instrText xml:space="preserve"> PAGEREF _Toc395698993 \h </w:instrText>
        </w:r>
        <w:r w:rsidR="00E93C90">
          <w:rPr>
            <w:noProof/>
            <w:webHidden/>
          </w:rPr>
        </w:r>
        <w:r w:rsidR="00E93C90">
          <w:rPr>
            <w:noProof/>
            <w:webHidden/>
          </w:rPr>
          <w:fldChar w:fldCharType="separate"/>
        </w:r>
        <w:r w:rsidR="00623AA0">
          <w:rPr>
            <w:noProof/>
            <w:webHidden/>
          </w:rPr>
          <w:t>12</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4" w:history="1">
        <w:r w:rsidR="00623AA0" w:rsidRPr="00574DBE">
          <w:rPr>
            <w:rStyle w:val="Hyperlink"/>
            <w:noProof/>
            <w:kern w:val="32"/>
          </w:rPr>
          <w:t>24.</w:t>
        </w:r>
        <w:r w:rsidR="00623AA0">
          <w:rPr>
            <w:rFonts w:asciiTheme="minorHAnsi" w:eastAsiaTheme="minorEastAsia" w:hAnsiTheme="minorHAnsi" w:cstheme="minorBidi"/>
            <w:caps w:val="0"/>
            <w:noProof/>
            <w:sz w:val="22"/>
            <w:szCs w:val="22"/>
          </w:rPr>
          <w:tab/>
        </w:r>
        <w:r w:rsidR="00623AA0" w:rsidRPr="00574DBE">
          <w:rPr>
            <w:rStyle w:val="Hyperlink"/>
            <w:noProof/>
            <w:kern w:val="32"/>
          </w:rPr>
          <w:t>Rostered Days Off (RDO)</w:t>
        </w:r>
        <w:r w:rsidR="00623AA0">
          <w:rPr>
            <w:noProof/>
            <w:webHidden/>
          </w:rPr>
          <w:tab/>
        </w:r>
        <w:r w:rsidR="00E93C90">
          <w:rPr>
            <w:noProof/>
            <w:webHidden/>
          </w:rPr>
          <w:fldChar w:fldCharType="begin"/>
        </w:r>
        <w:r w:rsidR="00623AA0">
          <w:rPr>
            <w:noProof/>
            <w:webHidden/>
          </w:rPr>
          <w:instrText xml:space="preserve"> PAGEREF _Toc395698994 \h </w:instrText>
        </w:r>
        <w:r w:rsidR="00E93C90">
          <w:rPr>
            <w:noProof/>
            <w:webHidden/>
          </w:rPr>
        </w:r>
        <w:r w:rsidR="00E93C90">
          <w:rPr>
            <w:noProof/>
            <w:webHidden/>
          </w:rPr>
          <w:fldChar w:fldCharType="separate"/>
        </w:r>
        <w:r w:rsidR="00623AA0">
          <w:rPr>
            <w:noProof/>
            <w:webHidden/>
          </w:rPr>
          <w:t>13</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5" w:history="1">
        <w:r w:rsidR="00623AA0" w:rsidRPr="00574DBE">
          <w:rPr>
            <w:rStyle w:val="Hyperlink"/>
            <w:noProof/>
            <w:kern w:val="32"/>
          </w:rPr>
          <w:t>25.</w:t>
        </w:r>
        <w:r w:rsidR="00623AA0">
          <w:rPr>
            <w:rFonts w:asciiTheme="minorHAnsi" w:eastAsiaTheme="minorEastAsia" w:hAnsiTheme="minorHAnsi" w:cstheme="minorBidi"/>
            <w:caps w:val="0"/>
            <w:noProof/>
            <w:sz w:val="22"/>
            <w:szCs w:val="22"/>
          </w:rPr>
          <w:tab/>
        </w:r>
        <w:r w:rsidR="00623AA0" w:rsidRPr="00574DBE">
          <w:rPr>
            <w:rStyle w:val="Hyperlink"/>
            <w:noProof/>
            <w:kern w:val="32"/>
          </w:rPr>
          <w:t>SHIFT WORK</w:t>
        </w:r>
        <w:r w:rsidR="00623AA0">
          <w:rPr>
            <w:noProof/>
            <w:webHidden/>
          </w:rPr>
          <w:tab/>
        </w:r>
        <w:r w:rsidR="00E93C90">
          <w:rPr>
            <w:noProof/>
            <w:webHidden/>
          </w:rPr>
          <w:fldChar w:fldCharType="begin"/>
        </w:r>
        <w:r w:rsidR="00623AA0">
          <w:rPr>
            <w:noProof/>
            <w:webHidden/>
          </w:rPr>
          <w:instrText xml:space="preserve"> PAGEREF _Toc395698995 \h </w:instrText>
        </w:r>
        <w:r w:rsidR="00E93C90">
          <w:rPr>
            <w:noProof/>
            <w:webHidden/>
          </w:rPr>
        </w:r>
        <w:r w:rsidR="00E93C90">
          <w:rPr>
            <w:noProof/>
            <w:webHidden/>
          </w:rPr>
          <w:fldChar w:fldCharType="separate"/>
        </w:r>
        <w:r w:rsidR="00623AA0">
          <w:rPr>
            <w:noProof/>
            <w:webHidden/>
          </w:rPr>
          <w:t>13</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6" w:history="1">
        <w:r w:rsidR="00623AA0" w:rsidRPr="00574DBE">
          <w:rPr>
            <w:rStyle w:val="Hyperlink"/>
            <w:noProof/>
          </w:rPr>
          <w:t>26.</w:t>
        </w:r>
        <w:r w:rsidR="00623AA0">
          <w:rPr>
            <w:rFonts w:asciiTheme="minorHAnsi" w:eastAsiaTheme="minorEastAsia" w:hAnsiTheme="minorHAnsi" w:cstheme="minorBidi"/>
            <w:caps w:val="0"/>
            <w:noProof/>
            <w:sz w:val="22"/>
            <w:szCs w:val="22"/>
          </w:rPr>
          <w:tab/>
        </w:r>
        <w:r w:rsidR="00623AA0" w:rsidRPr="00574DBE">
          <w:rPr>
            <w:rStyle w:val="Hyperlink"/>
            <w:noProof/>
          </w:rPr>
          <w:t>breaks</w:t>
        </w:r>
        <w:r w:rsidR="00623AA0">
          <w:rPr>
            <w:noProof/>
            <w:webHidden/>
          </w:rPr>
          <w:tab/>
        </w:r>
        <w:r w:rsidR="00E93C90">
          <w:rPr>
            <w:noProof/>
            <w:webHidden/>
          </w:rPr>
          <w:fldChar w:fldCharType="begin"/>
        </w:r>
        <w:r w:rsidR="00623AA0">
          <w:rPr>
            <w:noProof/>
            <w:webHidden/>
          </w:rPr>
          <w:instrText xml:space="preserve"> PAGEREF _Toc395698996 \h </w:instrText>
        </w:r>
        <w:r w:rsidR="00E93C90">
          <w:rPr>
            <w:noProof/>
            <w:webHidden/>
          </w:rPr>
        </w:r>
        <w:r w:rsidR="00E93C90">
          <w:rPr>
            <w:noProof/>
            <w:webHidden/>
          </w:rPr>
          <w:fldChar w:fldCharType="separate"/>
        </w:r>
        <w:r w:rsidR="00623AA0">
          <w:rPr>
            <w:noProof/>
            <w:webHidden/>
          </w:rPr>
          <w:t>14</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7" w:history="1">
        <w:r w:rsidR="00623AA0" w:rsidRPr="00574DBE">
          <w:rPr>
            <w:rStyle w:val="Hyperlink"/>
            <w:noProof/>
            <w:kern w:val="32"/>
          </w:rPr>
          <w:t>27.</w:t>
        </w:r>
        <w:r w:rsidR="00623AA0">
          <w:rPr>
            <w:rFonts w:asciiTheme="minorHAnsi" w:eastAsiaTheme="minorEastAsia" w:hAnsiTheme="minorHAnsi" w:cstheme="minorBidi"/>
            <w:caps w:val="0"/>
            <w:noProof/>
            <w:sz w:val="22"/>
            <w:szCs w:val="22"/>
          </w:rPr>
          <w:tab/>
        </w:r>
        <w:r w:rsidR="00623AA0" w:rsidRPr="00574DBE">
          <w:rPr>
            <w:rStyle w:val="Hyperlink"/>
            <w:noProof/>
            <w:kern w:val="32"/>
          </w:rPr>
          <w:t>OVERTIME</w:t>
        </w:r>
        <w:r w:rsidR="00623AA0">
          <w:rPr>
            <w:noProof/>
            <w:webHidden/>
          </w:rPr>
          <w:tab/>
        </w:r>
        <w:r w:rsidR="00E93C90">
          <w:rPr>
            <w:noProof/>
            <w:webHidden/>
          </w:rPr>
          <w:fldChar w:fldCharType="begin"/>
        </w:r>
        <w:r w:rsidR="00623AA0">
          <w:rPr>
            <w:noProof/>
            <w:webHidden/>
          </w:rPr>
          <w:instrText xml:space="preserve"> PAGEREF _Toc395698997 \h </w:instrText>
        </w:r>
        <w:r w:rsidR="00E93C90">
          <w:rPr>
            <w:noProof/>
            <w:webHidden/>
          </w:rPr>
        </w:r>
        <w:r w:rsidR="00E93C90">
          <w:rPr>
            <w:noProof/>
            <w:webHidden/>
          </w:rPr>
          <w:fldChar w:fldCharType="separate"/>
        </w:r>
        <w:r w:rsidR="00623AA0">
          <w:rPr>
            <w:noProof/>
            <w:webHidden/>
          </w:rPr>
          <w:t>14</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8998" w:history="1">
        <w:r w:rsidR="00623AA0" w:rsidRPr="00574DBE">
          <w:rPr>
            <w:rStyle w:val="Hyperlink"/>
            <w:noProof/>
            <w:kern w:val="32"/>
          </w:rPr>
          <w:t>PART VI - WAGE RATES</w:t>
        </w:r>
        <w:r w:rsidR="00623AA0">
          <w:rPr>
            <w:noProof/>
            <w:webHidden/>
          </w:rPr>
          <w:tab/>
        </w:r>
        <w:r w:rsidR="00E93C90">
          <w:rPr>
            <w:noProof/>
            <w:webHidden/>
          </w:rPr>
          <w:fldChar w:fldCharType="begin"/>
        </w:r>
        <w:r w:rsidR="00623AA0">
          <w:rPr>
            <w:noProof/>
            <w:webHidden/>
          </w:rPr>
          <w:instrText xml:space="preserve"> PAGEREF _Toc395698998 \h </w:instrText>
        </w:r>
        <w:r w:rsidR="00E93C90">
          <w:rPr>
            <w:noProof/>
            <w:webHidden/>
          </w:rPr>
        </w:r>
        <w:r w:rsidR="00E93C90">
          <w:rPr>
            <w:noProof/>
            <w:webHidden/>
          </w:rPr>
          <w:fldChar w:fldCharType="separate"/>
        </w:r>
        <w:r w:rsidR="00623AA0">
          <w:rPr>
            <w:noProof/>
            <w:webHidden/>
          </w:rPr>
          <w:t>15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8999" w:history="1">
        <w:r w:rsidR="00623AA0" w:rsidRPr="00574DBE">
          <w:rPr>
            <w:rStyle w:val="Hyperlink"/>
            <w:noProof/>
            <w:kern w:val="32"/>
          </w:rPr>
          <w:t>28.</w:t>
        </w:r>
        <w:r w:rsidR="00623AA0">
          <w:rPr>
            <w:rFonts w:asciiTheme="minorHAnsi" w:eastAsiaTheme="minorEastAsia" w:hAnsiTheme="minorHAnsi" w:cstheme="minorBidi"/>
            <w:caps w:val="0"/>
            <w:noProof/>
            <w:sz w:val="22"/>
            <w:szCs w:val="22"/>
          </w:rPr>
          <w:tab/>
        </w:r>
        <w:r w:rsidR="00623AA0" w:rsidRPr="00574DBE">
          <w:rPr>
            <w:rStyle w:val="Hyperlink"/>
            <w:noProof/>
            <w:kern w:val="32"/>
          </w:rPr>
          <w:t>CLASSIFICATION STRUCTURE and rates of pay</w:t>
        </w:r>
        <w:r w:rsidR="00623AA0">
          <w:rPr>
            <w:noProof/>
            <w:webHidden/>
          </w:rPr>
          <w:tab/>
        </w:r>
        <w:r w:rsidR="00E93C90">
          <w:rPr>
            <w:noProof/>
            <w:webHidden/>
          </w:rPr>
          <w:fldChar w:fldCharType="begin"/>
        </w:r>
        <w:r w:rsidR="00623AA0">
          <w:rPr>
            <w:noProof/>
            <w:webHidden/>
          </w:rPr>
          <w:instrText xml:space="preserve"> PAGEREF _Toc395698999 \h </w:instrText>
        </w:r>
        <w:r w:rsidR="00E93C90">
          <w:rPr>
            <w:noProof/>
            <w:webHidden/>
          </w:rPr>
        </w:r>
        <w:r w:rsidR="00E93C90">
          <w:rPr>
            <w:noProof/>
            <w:webHidden/>
          </w:rPr>
          <w:fldChar w:fldCharType="separate"/>
        </w:r>
        <w:r w:rsidR="00623AA0">
          <w:rPr>
            <w:noProof/>
            <w:webHidden/>
          </w:rPr>
          <w:t>15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0" w:history="1">
        <w:r w:rsidR="00623AA0" w:rsidRPr="00574DBE">
          <w:rPr>
            <w:rStyle w:val="Hyperlink"/>
            <w:noProof/>
            <w:kern w:val="32"/>
          </w:rPr>
          <w:t>29.</w:t>
        </w:r>
        <w:r w:rsidR="00623AA0">
          <w:rPr>
            <w:rFonts w:asciiTheme="minorHAnsi" w:eastAsiaTheme="minorEastAsia" w:hAnsiTheme="minorHAnsi" w:cstheme="minorBidi"/>
            <w:caps w:val="0"/>
            <w:noProof/>
            <w:sz w:val="22"/>
            <w:szCs w:val="22"/>
          </w:rPr>
          <w:tab/>
        </w:r>
        <w:r w:rsidR="00623AA0" w:rsidRPr="00574DBE">
          <w:rPr>
            <w:rStyle w:val="Hyperlink"/>
            <w:noProof/>
            <w:kern w:val="32"/>
          </w:rPr>
          <w:t>WAGEs</w:t>
        </w:r>
        <w:r w:rsidR="00623AA0">
          <w:rPr>
            <w:noProof/>
            <w:webHidden/>
          </w:rPr>
          <w:tab/>
        </w:r>
        <w:r w:rsidR="00E93C90">
          <w:rPr>
            <w:noProof/>
            <w:webHidden/>
          </w:rPr>
          <w:fldChar w:fldCharType="begin"/>
        </w:r>
        <w:r w:rsidR="00623AA0">
          <w:rPr>
            <w:noProof/>
            <w:webHidden/>
          </w:rPr>
          <w:instrText xml:space="preserve"> PAGEREF _Toc395699000 \h </w:instrText>
        </w:r>
        <w:r w:rsidR="00E93C90">
          <w:rPr>
            <w:noProof/>
            <w:webHidden/>
          </w:rPr>
        </w:r>
        <w:r w:rsidR="00E93C90">
          <w:rPr>
            <w:noProof/>
            <w:webHidden/>
          </w:rPr>
          <w:fldChar w:fldCharType="separate"/>
        </w:r>
        <w:r w:rsidR="00623AA0">
          <w:rPr>
            <w:noProof/>
            <w:webHidden/>
          </w:rPr>
          <w:t>15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1" w:history="1">
        <w:r w:rsidR="00623AA0" w:rsidRPr="00574DBE">
          <w:rPr>
            <w:rStyle w:val="Hyperlink"/>
            <w:noProof/>
            <w:kern w:val="32"/>
          </w:rPr>
          <w:t>30.</w:t>
        </w:r>
        <w:r w:rsidR="00623AA0">
          <w:rPr>
            <w:rFonts w:asciiTheme="minorHAnsi" w:eastAsiaTheme="minorEastAsia" w:hAnsiTheme="minorHAnsi" w:cstheme="minorBidi"/>
            <w:caps w:val="0"/>
            <w:noProof/>
            <w:sz w:val="22"/>
            <w:szCs w:val="22"/>
          </w:rPr>
          <w:tab/>
        </w:r>
        <w:r w:rsidR="00623AA0" w:rsidRPr="00574DBE">
          <w:rPr>
            <w:rStyle w:val="Hyperlink"/>
            <w:noProof/>
            <w:kern w:val="32"/>
          </w:rPr>
          <w:t>SUPERANNUATION</w:t>
        </w:r>
        <w:r w:rsidR="00623AA0">
          <w:rPr>
            <w:noProof/>
            <w:webHidden/>
          </w:rPr>
          <w:tab/>
        </w:r>
        <w:r w:rsidR="00E93C90">
          <w:rPr>
            <w:noProof/>
            <w:webHidden/>
          </w:rPr>
          <w:fldChar w:fldCharType="begin"/>
        </w:r>
        <w:r w:rsidR="00623AA0">
          <w:rPr>
            <w:noProof/>
            <w:webHidden/>
          </w:rPr>
          <w:instrText xml:space="preserve"> PAGEREF _Toc395699001 \h </w:instrText>
        </w:r>
        <w:r w:rsidR="00E93C90">
          <w:rPr>
            <w:noProof/>
            <w:webHidden/>
          </w:rPr>
        </w:r>
        <w:r w:rsidR="00E93C90">
          <w:rPr>
            <w:noProof/>
            <w:webHidden/>
          </w:rPr>
          <w:fldChar w:fldCharType="separate"/>
        </w:r>
        <w:r w:rsidR="00623AA0">
          <w:rPr>
            <w:noProof/>
            <w:webHidden/>
          </w:rPr>
          <w:t>17</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2" w:history="1">
        <w:r w:rsidR="00623AA0" w:rsidRPr="00574DBE">
          <w:rPr>
            <w:rStyle w:val="Hyperlink"/>
            <w:noProof/>
            <w:kern w:val="32"/>
          </w:rPr>
          <w:t>31.</w:t>
        </w:r>
        <w:r w:rsidR="00623AA0">
          <w:rPr>
            <w:rFonts w:asciiTheme="minorHAnsi" w:eastAsiaTheme="minorEastAsia" w:hAnsiTheme="minorHAnsi" w:cstheme="minorBidi"/>
            <w:caps w:val="0"/>
            <w:noProof/>
            <w:sz w:val="22"/>
            <w:szCs w:val="22"/>
          </w:rPr>
          <w:tab/>
        </w:r>
        <w:r w:rsidR="00623AA0" w:rsidRPr="00574DBE">
          <w:rPr>
            <w:rStyle w:val="Hyperlink"/>
            <w:noProof/>
            <w:kern w:val="32"/>
          </w:rPr>
          <w:t>PAYMENT OF WAGES</w:t>
        </w:r>
        <w:r w:rsidR="00623AA0">
          <w:rPr>
            <w:noProof/>
            <w:webHidden/>
          </w:rPr>
          <w:tab/>
        </w:r>
        <w:r w:rsidR="00E93C90">
          <w:rPr>
            <w:noProof/>
            <w:webHidden/>
          </w:rPr>
          <w:fldChar w:fldCharType="begin"/>
        </w:r>
        <w:r w:rsidR="00623AA0">
          <w:rPr>
            <w:noProof/>
            <w:webHidden/>
          </w:rPr>
          <w:instrText xml:space="preserve"> PAGEREF _Toc395699002 \h </w:instrText>
        </w:r>
        <w:r w:rsidR="00E93C90">
          <w:rPr>
            <w:noProof/>
            <w:webHidden/>
          </w:rPr>
        </w:r>
        <w:r w:rsidR="00E93C90">
          <w:rPr>
            <w:noProof/>
            <w:webHidden/>
          </w:rPr>
          <w:fldChar w:fldCharType="separate"/>
        </w:r>
        <w:r w:rsidR="00623AA0">
          <w:rPr>
            <w:noProof/>
            <w:webHidden/>
          </w:rPr>
          <w:t>17</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9003" w:history="1">
        <w:r w:rsidR="00623AA0" w:rsidRPr="00574DBE">
          <w:rPr>
            <w:rStyle w:val="Hyperlink"/>
            <w:noProof/>
            <w:kern w:val="32"/>
          </w:rPr>
          <w:t>PART VII - Allowances</w:t>
        </w:r>
        <w:r w:rsidR="00623AA0">
          <w:rPr>
            <w:noProof/>
            <w:webHidden/>
          </w:rPr>
          <w:tab/>
        </w:r>
        <w:r w:rsidR="00E93C90">
          <w:rPr>
            <w:noProof/>
            <w:webHidden/>
          </w:rPr>
          <w:fldChar w:fldCharType="begin"/>
        </w:r>
        <w:r w:rsidR="00623AA0">
          <w:rPr>
            <w:noProof/>
            <w:webHidden/>
          </w:rPr>
          <w:instrText xml:space="preserve"> PAGEREF _Toc395699003 \h </w:instrText>
        </w:r>
        <w:r w:rsidR="00E93C90">
          <w:rPr>
            <w:noProof/>
            <w:webHidden/>
          </w:rPr>
        </w:r>
        <w:r w:rsidR="00E93C90">
          <w:rPr>
            <w:noProof/>
            <w:webHidden/>
          </w:rPr>
          <w:fldChar w:fldCharType="separate"/>
        </w:r>
        <w:r w:rsidR="00623AA0">
          <w:rPr>
            <w:noProof/>
            <w:webHidden/>
          </w:rPr>
          <w:t>17</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4" w:history="1">
        <w:r w:rsidR="00623AA0" w:rsidRPr="00574DBE">
          <w:rPr>
            <w:rStyle w:val="Hyperlink"/>
            <w:noProof/>
            <w:kern w:val="32"/>
          </w:rPr>
          <w:t>32.</w:t>
        </w:r>
        <w:r w:rsidR="00623AA0">
          <w:rPr>
            <w:rFonts w:asciiTheme="minorHAnsi" w:eastAsiaTheme="minorEastAsia" w:hAnsiTheme="minorHAnsi" w:cstheme="minorBidi"/>
            <w:caps w:val="0"/>
            <w:noProof/>
            <w:sz w:val="22"/>
            <w:szCs w:val="22"/>
          </w:rPr>
          <w:tab/>
        </w:r>
        <w:r w:rsidR="00623AA0" w:rsidRPr="00574DBE">
          <w:rPr>
            <w:rStyle w:val="Hyperlink"/>
            <w:noProof/>
            <w:kern w:val="32"/>
          </w:rPr>
          <w:t>company required travel</w:t>
        </w:r>
        <w:r w:rsidR="00623AA0">
          <w:rPr>
            <w:noProof/>
            <w:webHidden/>
          </w:rPr>
          <w:tab/>
        </w:r>
        <w:r w:rsidR="00E93C90">
          <w:rPr>
            <w:noProof/>
            <w:webHidden/>
          </w:rPr>
          <w:fldChar w:fldCharType="begin"/>
        </w:r>
        <w:r w:rsidR="00623AA0">
          <w:rPr>
            <w:noProof/>
            <w:webHidden/>
          </w:rPr>
          <w:instrText xml:space="preserve"> PAGEREF _Toc395699004 \h </w:instrText>
        </w:r>
        <w:r w:rsidR="00E93C90">
          <w:rPr>
            <w:noProof/>
            <w:webHidden/>
          </w:rPr>
        </w:r>
        <w:r w:rsidR="00E93C90">
          <w:rPr>
            <w:noProof/>
            <w:webHidden/>
          </w:rPr>
          <w:fldChar w:fldCharType="separate"/>
        </w:r>
        <w:r w:rsidR="00623AA0">
          <w:rPr>
            <w:noProof/>
            <w:webHidden/>
          </w:rPr>
          <w:t>17</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5" w:history="1">
        <w:r w:rsidR="00623AA0" w:rsidRPr="00574DBE">
          <w:rPr>
            <w:rStyle w:val="Hyperlink"/>
            <w:noProof/>
            <w:kern w:val="32"/>
          </w:rPr>
          <w:t>33.</w:t>
        </w:r>
        <w:r w:rsidR="00623AA0">
          <w:rPr>
            <w:rFonts w:asciiTheme="minorHAnsi" w:eastAsiaTheme="minorEastAsia" w:hAnsiTheme="minorHAnsi" w:cstheme="minorBidi"/>
            <w:caps w:val="0"/>
            <w:noProof/>
            <w:sz w:val="22"/>
            <w:szCs w:val="22"/>
          </w:rPr>
          <w:tab/>
        </w:r>
        <w:r w:rsidR="00623AA0" w:rsidRPr="00574DBE">
          <w:rPr>
            <w:rStyle w:val="Hyperlink"/>
            <w:noProof/>
            <w:kern w:val="32"/>
          </w:rPr>
          <w:t>meal allowance</w:t>
        </w:r>
        <w:r w:rsidR="00623AA0">
          <w:rPr>
            <w:noProof/>
            <w:webHidden/>
          </w:rPr>
          <w:tab/>
        </w:r>
        <w:r w:rsidR="00E93C90">
          <w:rPr>
            <w:noProof/>
            <w:webHidden/>
          </w:rPr>
          <w:fldChar w:fldCharType="begin"/>
        </w:r>
        <w:r w:rsidR="00623AA0">
          <w:rPr>
            <w:noProof/>
            <w:webHidden/>
          </w:rPr>
          <w:instrText xml:space="preserve"> PAGEREF _Toc395699005 \h </w:instrText>
        </w:r>
        <w:r w:rsidR="00E93C90">
          <w:rPr>
            <w:noProof/>
            <w:webHidden/>
          </w:rPr>
        </w:r>
        <w:r w:rsidR="00E93C90">
          <w:rPr>
            <w:noProof/>
            <w:webHidden/>
          </w:rPr>
          <w:fldChar w:fldCharType="separate"/>
        </w:r>
        <w:r w:rsidR="00623AA0">
          <w:rPr>
            <w:noProof/>
            <w:webHidden/>
          </w:rPr>
          <w:t>18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6" w:history="1">
        <w:r w:rsidR="00623AA0" w:rsidRPr="00574DBE">
          <w:rPr>
            <w:rStyle w:val="Hyperlink"/>
            <w:noProof/>
            <w:kern w:val="32"/>
          </w:rPr>
          <w:t>34.</w:t>
        </w:r>
        <w:r w:rsidR="00623AA0">
          <w:rPr>
            <w:rFonts w:asciiTheme="minorHAnsi" w:eastAsiaTheme="minorEastAsia" w:hAnsiTheme="minorHAnsi" w:cstheme="minorBidi"/>
            <w:caps w:val="0"/>
            <w:noProof/>
            <w:sz w:val="22"/>
            <w:szCs w:val="22"/>
          </w:rPr>
          <w:tab/>
        </w:r>
        <w:r w:rsidR="00623AA0" w:rsidRPr="00574DBE">
          <w:rPr>
            <w:rStyle w:val="Hyperlink"/>
            <w:noProof/>
            <w:kern w:val="32"/>
          </w:rPr>
          <w:t>use of private vehicle</w:t>
        </w:r>
        <w:r w:rsidR="00623AA0">
          <w:rPr>
            <w:noProof/>
            <w:webHidden/>
          </w:rPr>
          <w:tab/>
        </w:r>
        <w:r w:rsidR="00E93C90">
          <w:rPr>
            <w:noProof/>
            <w:webHidden/>
          </w:rPr>
          <w:fldChar w:fldCharType="begin"/>
        </w:r>
        <w:r w:rsidR="00623AA0">
          <w:rPr>
            <w:noProof/>
            <w:webHidden/>
          </w:rPr>
          <w:instrText xml:space="preserve"> PAGEREF _Toc395699006 \h </w:instrText>
        </w:r>
        <w:r w:rsidR="00E93C90">
          <w:rPr>
            <w:noProof/>
            <w:webHidden/>
          </w:rPr>
        </w:r>
        <w:r w:rsidR="00E93C90">
          <w:rPr>
            <w:noProof/>
            <w:webHidden/>
          </w:rPr>
          <w:fldChar w:fldCharType="separate"/>
        </w:r>
        <w:r w:rsidR="00623AA0">
          <w:rPr>
            <w:noProof/>
            <w:webHidden/>
          </w:rPr>
          <w:t>18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7" w:history="1">
        <w:r w:rsidR="00623AA0" w:rsidRPr="00574DBE">
          <w:rPr>
            <w:rStyle w:val="Hyperlink"/>
            <w:noProof/>
            <w:kern w:val="32"/>
          </w:rPr>
          <w:t>35.</w:t>
        </w:r>
        <w:r w:rsidR="00623AA0">
          <w:rPr>
            <w:rFonts w:asciiTheme="minorHAnsi" w:eastAsiaTheme="minorEastAsia" w:hAnsiTheme="minorHAnsi" w:cstheme="minorBidi"/>
            <w:caps w:val="0"/>
            <w:noProof/>
            <w:sz w:val="22"/>
            <w:szCs w:val="22"/>
          </w:rPr>
          <w:tab/>
        </w:r>
        <w:r w:rsidR="00623AA0" w:rsidRPr="00574DBE">
          <w:rPr>
            <w:rStyle w:val="Hyperlink"/>
            <w:noProof/>
            <w:kern w:val="32"/>
          </w:rPr>
          <w:t>use of Company vehicle</w:t>
        </w:r>
        <w:r w:rsidR="00623AA0">
          <w:rPr>
            <w:noProof/>
            <w:webHidden/>
          </w:rPr>
          <w:tab/>
        </w:r>
        <w:r w:rsidR="00E93C90">
          <w:rPr>
            <w:noProof/>
            <w:webHidden/>
          </w:rPr>
          <w:fldChar w:fldCharType="begin"/>
        </w:r>
        <w:r w:rsidR="00623AA0">
          <w:rPr>
            <w:noProof/>
            <w:webHidden/>
          </w:rPr>
          <w:instrText xml:space="preserve"> PAGEREF _Toc395699007 \h </w:instrText>
        </w:r>
        <w:r w:rsidR="00E93C90">
          <w:rPr>
            <w:noProof/>
            <w:webHidden/>
          </w:rPr>
        </w:r>
        <w:r w:rsidR="00E93C90">
          <w:rPr>
            <w:noProof/>
            <w:webHidden/>
          </w:rPr>
          <w:fldChar w:fldCharType="separate"/>
        </w:r>
        <w:r w:rsidR="00623AA0">
          <w:rPr>
            <w:noProof/>
            <w:webHidden/>
          </w:rPr>
          <w:t>18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8" w:history="1">
        <w:r w:rsidR="00623AA0" w:rsidRPr="00574DBE">
          <w:rPr>
            <w:rStyle w:val="Hyperlink"/>
            <w:noProof/>
            <w:kern w:val="32"/>
          </w:rPr>
          <w:t>36.</w:t>
        </w:r>
        <w:r w:rsidR="00623AA0">
          <w:rPr>
            <w:rFonts w:asciiTheme="minorHAnsi" w:eastAsiaTheme="minorEastAsia" w:hAnsiTheme="minorHAnsi" w:cstheme="minorBidi"/>
            <w:caps w:val="0"/>
            <w:noProof/>
            <w:sz w:val="22"/>
            <w:szCs w:val="22"/>
          </w:rPr>
          <w:tab/>
        </w:r>
        <w:r w:rsidR="00623AA0" w:rsidRPr="00574DBE">
          <w:rPr>
            <w:rStyle w:val="Hyperlink"/>
            <w:noProof/>
            <w:kern w:val="32"/>
          </w:rPr>
          <w:t>DAILY TRAVEL TIME</w:t>
        </w:r>
        <w:r w:rsidR="00623AA0">
          <w:rPr>
            <w:noProof/>
            <w:webHidden/>
          </w:rPr>
          <w:tab/>
        </w:r>
        <w:r w:rsidR="00E93C90">
          <w:rPr>
            <w:noProof/>
            <w:webHidden/>
          </w:rPr>
          <w:fldChar w:fldCharType="begin"/>
        </w:r>
        <w:r w:rsidR="00623AA0">
          <w:rPr>
            <w:noProof/>
            <w:webHidden/>
          </w:rPr>
          <w:instrText xml:space="preserve"> PAGEREF _Toc395699008 \h </w:instrText>
        </w:r>
        <w:r w:rsidR="00E93C90">
          <w:rPr>
            <w:noProof/>
            <w:webHidden/>
          </w:rPr>
        </w:r>
        <w:r w:rsidR="00E93C90">
          <w:rPr>
            <w:noProof/>
            <w:webHidden/>
          </w:rPr>
          <w:fldChar w:fldCharType="separate"/>
        </w:r>
        <w:r w:rsidR="00623AA0">
          <w:rPr>
            <w:noProof/>
            <w:webHidden/>
          </w:rPr>
          <w:t>18</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09" w:history="1">
        <w:r w:rsidR="00623AA0" w:rsidRPr="00574DBE">
          <w:rPr>
            <w:rStyle w:val="Hyperlink"/>
            <w:noProof/>
            <w:kern w:val="32"/>
          </w:rPr>
          <w:t>37.</w:t>
        </w:r>
        <w:r w:rsidR="00623AA0">
          <w:rPr>
            <w:rFonts w:asciiTheme="minorHAnsi" w:eastAsiaTheme="minorEastAsia" w:hAnsiTheme="minorHAnsi" w:cstheme="minorBidi"/>
            <w:caps w:val="0"/>
            <w:noProof/>
            <w:sz w:val="22"/>
            <w:szCs w:val="22"/>
          </w:rPr>
          <w:tab/>
        </w:r>
        <w:r w:rsidR="00623AA0" w:rsidRPr="00574DBE">
          <w:rPr>
            <w:rStyle w:val="Hyperlink"/>
            <w:noProof/>
            <w:kern w:val="32"/>
          </w:rPr>
          <w:t>LIVING AWAY FROM HOME ALLOWANCE (‘LAFHA’)</w:t>
        </w:r>
        <w:r w:rsidR="00623AA0">
          <w:rPr>
            <w:noProof/>
            <w:webHidden/>
          </w:rPr>
          <w:tab/>
        </w:r>
        <w:r w:rsidR="00E93C90">
          <w:rPr>
            <w:noProof/>
            <w:webHidden/>
          </w:rPr>
          <w:fldChar w:fldCharType="begin"/>
        </w:r>
        <w:r w:rsidR="00623AA0">
          <w:rPr>
            <w:noProof/>
            <w:webHidden/>
          </w:rPr>
          <w:instrText xml:space="preserve"> PAGEREF _Toc395699009 \h </w:instrText>
        </w:r>
        <w:r w:rsidR="00E93C90">
          <w:rPr>
            <w:noProof/>
            <w:webHidden/>
          </w:rPr>
        </w:r>
        <w:r w:rsidR="00E93C90">
          <w:rPr>
            <w:noProof/>
            <w:webHidden/>
          </w:rPr>
          <w:fldChar w:fldCharType="separate"/>
        </w:r>
        <w:r w:rsidR="00623AA0">
          <w:rPr>
            <w:noProof/>
            <w:webHidden/>
          </w:rPr>
          <w:t>19</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0" w:history="1">
        <w:r w:rsidR="00623AA0" w:rsidRPr="00574DBE">
          <w:rPr>
            <w:rStyle w:val="Hyperlink"/>
            <w:noProof/>
            <w:kern w:val="32"/>
          </w:rPr>
          <w:t>38.</w:t>
        </w:r>
        <w:r w:rsidR="00623AA0">
          <w:rPr>
            <w:rFonts w:asciiTheme="minorHAnsi" w:eastAsiaTheme="minorEastAsia" w:hAnsiTheme="minorHAnsi" w:cstheme="minorBidi"/>
            <w:caps w:val="0"/>
            <w:noProof/>
            <w:sz w:val="22"/>
            <w:szCs w:val="22"/>
          </w:rPr>
          <w:tab/>
        </w:r>
        <w:r w:rsidR="00623AA0" w:rsidRPr="00574DBE">
          <w:rPr>
            <w:rStyle w:val="Hyperlink"/>
            <w:noProof/>
            <w:kern w:val="32"/>
          </w:rPr>
          <w:t>LEADING HAND ALLOWANCE</w:t>
        </w:r>
        <w:r w:rsidR="00623AA0">
          <w:rPr>
            <w:noProof/>
            <w:webHidden/>
          </w:rPr>
          <w:tab/>
        </w:r>
        <w:r w:rsidR="00E93C90">
          <w:rPr>
            <w:noProof/>
            <w:webHidden/>
          </w:rPr>
          <w:fldChar w:fldCharType="begin"/>
        </w:r>
        <w:r w:rsidR="00623AA0">
          <w:rPr>
            <w:noProof/>
            <w:webHidden/>
          </w:rPr>
          <w:instrText xml:space="preserve"> PAGEREF _Toc395699010 \h </w:instrText>
        </w:r>
        <w:r w:rsidR="00E93C90">
          <w:rPr>
            <w:noProof/>
            <w:webHidden/>
          </w:rPr>
        </w:r>
        <w:r w:rsidR="00E93C90">
          <w:rPr>
            <w:noProof/>
            <w:webHidden/>
          </w:rPr>
          <w:fldChar w:fldCharType="separate"/>
        </w:r>
        <w:r w:rsidR="00623AA0">
          <w:rPr>
            <w:noProof/>
            <w:webHidden/>
          </w:rPr>
          <w:t>19</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1" w:history="1">
        <w:r w:rsidR="00623AA0" w:rsidRPr="00574DBE">
          <w:rPr>
            <w:rStyle w:val="Hyperlink"/>
            <w:noProof/>
            <w:kern w:val="32"/>
          </w:rPr>
          <w:t>39.</w:t>
        </w:r>
        <w:r w:rsidR="00623AA0">
          <w:rPr>
            <w:rFonts w:asciiTheme="minorHAnsi" w:eastAsiaTheme="minorEastAsia" w:hAnsiTheme="minorHAnsi" w:cstheme="minorBidi"/>
            <w:caps w:val="0"/>
            <w:noProof/>
            <w:sz w:val="22"/>
            <w:szCs w:val="22"/>
          </w:rPr>
          <w:tab/>
        </w:r>
        <w:r w:rsidR="00623AA0" w:rsidRPr="00574DBE">
          <w:rPr>
            <w:rStyle w:val="Hyperlink"/>
            <w:noProof/>
            <w:kern w:val="32"/>
          </w:rPr>
          <w:t>Height allowance</w:t>
        </w:r>
        <w:r w:rsidR="00623AA0">
          <w:rPr>
            <w:noProof/>
            <w:webHidden/>
          </w:rPr>
          <w:tab/>
        </w:r>
        <w:r w:rsidR="00E93C90">
          <w:rPr>
            <w:noProof/>
            <w:webHidden/>
          </w:rPr>
          <w:fldChar w:fldCharType="begin"/>
        </w:r>
        <w:r w:rsidR="00623AA0">
          <w:rPr>
            <w:noProof/>
            <w:webHidden/>
          </w:rPr>
          <w:instrText xml:space="preserve"> PAGEREF _Toc395699011 \h </w:instrText>
        </w:r>
        <w:r w:rsidR="00E93C90">
          <w:rPr>
            <w:noProof/>
            <w:webHidden/>
          </w:rPr>
        </w:r>
        <w:r w:rsidR="00E93C90">
          <w:rPr>
            <w:noProof/>
            <w:webHidden/>
          </w:rPr>
          <w:fldChar w:fldCharType="separate"/>
        </w:r>
        <w:r w:rsidR="00623AA0">
          <w:rPr>
            <w:noProof/>
            <w:webHidden/>
          </w:rPr>
          <w:t>19</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2" w:history="1">
        <w:r w:rsidR="00623AA0" w:rsidRPr="00574DBE">
          <w:rPr>
            <w:rStyle w:val="Hyperlink"/>
            <w:noProof/>
            <w:kern w:val="32"/>
          </w:rPr>
          <w:t>40.</w:t>
        </w:r>
        <w:r w:rsidR="00623AA0">
          <w:rPr>
            <w:rFonts w:asciiTheme="minorHAnsi" w:eastAsiaTheme="minorEastAsia" w:hAnsiTheme="minorHAnsi" w:cstheme="minorBidi"/>
            <w:caps w:val="0"/>
            <w:noProof/>
            <w:sz w:val="22"/>
            <w:szCs w:val="22"/>
          </w:rPr>
          <w:tab/>
        </w:r>
        <w:r w:rsidR="00623AA0" w:rsidRPr="00574DBE">
          <w:rPr>
            <w:rStyle w:val="Hyperlink"/>
            <w:noProof/>
            <w:kern w:val="32"/>
          </w:rPr>
          <w:t>On Call</w:t>
        </w:r>
        <w:r w:rsidR="00623AA0">
          <w:rPr>
            <w:noProof/>
            <w:webHidden/>
          </w:rPr>
          <w:tab/>
        </w:r>
        <w:r w:rsidR="00E93C90">
          <w:rPr>
            <w:noProof/>
            <w:webHidden/>
          </w:rPr>
          <w:fldChar w:fldCharType="begin"/>
        </w:r>
        <w:r w:rsidR="00623AA0">
          <w:rPr>
            <w:noProof/>
            <w:webHidden/>
          </w:rPr>
          <w:instrText xml:space="preserve"> PAGEREF _Toc395699012 \h </w:instrText>
        </w:r>
        <w:r w:rsidR="00E93C90">
          <w:rPr>
            <w:noProof/>
            <w:webHidden/>
          </w:rPr>
        </w:r>
        <w:r w:rsidR="00E93C90">
          <w:rPr>
            <w:noProof/>
            <w:webHidden/>
          </w:rPr>
          <w:fldChar w:fldCharType="separate"/>
        </w:r>
        <w:r w:rsidR="00623AA0">
          <w:rPr>
            <w:noProof/>
            <w:webHidden/>
          </w:rPr>
          <w:t>20</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9013" w:history="1">
        <w:r w:rsidR="00623AA0" w:rsidRPr="00574DBE">
          <w:rPr>
            <w:rStyle w:val="Hyperlink"/>
            <w:noProof/>
            <w:kern w:val="32"/>
          </w:rPr>
          <w:t>PART VIII - LEAVE AND PUBLIC HOLIDAYS</w:t>
        </w:r>
        <w:r w:rsidR="00623AA0">
          <w:rPr>
            <w:noProof/>
            <w:webHidden/>
          </w:rPr>
          <w:tab/>
        </w:r>
        <w:r w:rsidR="00E93C90">
          <w:rPr>
            <w:noProof/>
            <w:webHidden/>
          </w:rPr>
          <w:fldChar w:fldCharType="begin"/>
        </w:r>
        <w:r w:rsidR="00623AA0">
          <w:rPr>
            <w:noProof/>
            <w:webHidden/>
          </w:rPr>
          <w:instrText xml:space="preserve"> PAGEREF _Toc395699013 \h </w:instrText>
        </w:r>
        <w:r w:rsidR="00E93C90">
          <w:rPr>
            <w:noProof/>
            <w:webHidden/>
          </w:rPr>
        </w:r>
        <w:r w:rsidR="00E93C90">
          <w:rPr>
            <w:noProof/>
            <w:webHidden/>
          </w:rPr>
          <w:fldChar w:fldCharType="separate"/>
        </w:r>
        <w:r w:rsidR="00623AA0">
          <w:rPr>
            <w:noProof/>
            <w:webHidden/>
          </w:rPr>
          <w:t>20</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4" w:history="1">
        <w:r w:rsidR="00623AA0" w:rsidRPr="00574DBE">
          <w:rPr>
            <w:rStyle w:val="Hyperlink"/>
            <w:noProof/>
            <w:kern w:val="32"/>
          </w:rPr>
          <w:t>41.</w:t>
        </w:r>
        <w:r w:rsidR="00623AA0">
          <w:rPr>
            <w:rFonts w:asciiTheme="minorHAnsi" w:eastAsiaTheme="minorEastAsia" w:hAnsiTheme="minorHAnsi" w:cstheme="minorBidi"/>
            <w:caps w:val="0"/>
            <w:noProof/>
            <w:sz w:val="22"/>
            <w:szCs w:val="22"/>
          </w:rPr>
          <w:tab/>
        </w:r>
        <w:r w:rsidR="00623AA0" w:rsidRPr="00574DBE">
          <w:rPr>
            <w:rStyle w:val="Hyperlink"/>
            <w:noProof/>
            <w:kern w:val="32"/>
          </w:rPr>
          <w:t>ANNUAL LEAVE</w:t>
        </w:r>
        <w:r w:rsidR="00623AA0">
          <w:rPr>
            <w:noProof/>
            <w:webHidden/>
          </w:rPr>
          <w:tab/>
        </w:r>
        <w:r w:rsidR="00E93C90">
          <w:rPr>
            <w:noProof/>
            <w:webHidden/>
          </w:rPr>
          <w:fldChar w:fldCharType="begin"/>
        </w:r>
        <w:r w:rsidR="00623AA0">
          <w:rPr>
            <w:noProof/>
            <w:webHidden/>
          </w:rPr>
          <w:instrText xml:space="preserve"> PAGEREF _Toc395699014 \h </w:instrText>
        </w:r>
        <w:r w:rsidR="00E93C90">
          <w:rPr>
            <w:noProof/>
            <w:webHidden/>
          </w:rPr>
        </w:r>
        <w:r w:rsidR="00E93C90">
          <w:rPr>
            <w:noProof/>
            <w:webHidden/>
          </w:rPr>
          <w:fldChar w:fldCharType="separate"/>
        </w:r>
        <w:r w:rsidR="00623AA0">
          <w:rPr>
            <w:noProof/>
            <w:webHidden/>
          </w:rPr>
          <w:t>20</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5" w:history="1">
        <w:r w:rsidR="00623AA0" w:rsidRPr="00574DBE">
          <w:rPr>
            <w:rStyle w:val="Hyperlink"/>
            <w:noProof/>
            <w:kern w:val="32"/>
          </w:rPr>
          <w:t>42.</w:t>
        </w:r>
        <w:r w:rsidR="00623AA0">
          <w:rPr>
            <w:rFonts w:asciiTheme="minorHAnsi" w:eastAsiaTheme="minorEastAsia" w:hAnsiTheme="minorHAnsi" w:cstheme="minorBidi"/>
            <w:caps w:val="0"/>
            <w:noProof/>
            <w:sz w:val="22"/>
            <w:szCs w:val="22"/>
          </w:rPr>
          <w:tab/>
        </w:r>
        <w:r w:rsidR="00623AA0" w:rsidRPr="00574DBE">
          <w:rPr>
            <w:rStyle w:val="Hyperlink"/>
            <w:noProof/>
            <w:kern w:val="32"/>
          </w:rPr>
          <w:t>PUBLIC HOLIDAYS</w:t>
        </w:r>
        <w:r w:rsidR="00623AA0">
          <w:rPr>
            <w:noProof/>
            <w:webHidden/>
          </w:rPr>
          <w:tab/>
        </w:r>
        <w:r w:rsidR="00E93C90">
          <w:rPr>
            <w:noProof/>
            <w:webHidden/>
          </w:rPr>
          <w:fldChar w:fldCharType="begin"/>
        </w:r>
        <w:r w:rsidR="00623AA0">
          <w:rPr>
            <w:noProof/>
            <w:webHidden/>
          </w:rPr>
          <w:instrText xml:space="preserve"> PAGEREF _Toc395699015 \h </w:instrText>
        </w:r>
        <w:r w:rsidR="00E93C90">
          <w:rPr>
            <w:noProof/>
            <w:webHidden/>
          </w:rPr>
        </w:r>
        <w:r w:rsidR="00E93C90">
          <w:rPr>
            <w:noProof/>
            <w:webHidden/>
          </w:rPr>
          <w:fldChar w:fldCharType="separate"/>
        </w:r>
        <w:r w:rsidR="00623AA0">
          <w:rPr>
            <w:noProof/>
            <w:webHidden/>
          </w:rPr>
          <w:t>20</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6" w:history="1">
        <w:r w:rsidR="00623AA0" w:rsidRPr="00574DBE">
          <w:rPr>
            <w:rStyle w:val="Hyperlink"/>
            <w:noProof/>
            <w:kern w:val="32"/>
          </w:rPr>
          <w:t>43.</w:t>
        </w:r>
        <w:r w:rsidR="00623AA0">
          <w:rPr>
            <w:rFonts w:asciiTheme="minorHAnsi" w:eastAsiaTheme="minorEastAsia" w:hAnsiTheme="minorHAnsi" w:cstheme="minorBidi"/>
            <w:caps w:val="0"/>
            <w:noProof/>
            <w:sz w:val="22"/>
            <w:szCs w:val="22"/>
          </w:rPr>
          <w:tab/>
        </w:r>
        <w:r w:rsidR="00623AA0" w:rsidRPr="00574DBE">
          <w:rPr>
            <w:rStyle w:val="Hyperlink"/>
            <w:noProof/>
            <w:kern w:val="32"/>
          </w:rPr>
          <w:t>PERsonal LEAVE / CARERS LEAVE</w:t>
        </w:r>
        <w:r w:rsidR="00623AA0">
          <w:rPr>
            <w:noProof/>
            <w:webHidden/>
          </w:rPr>
          <w:tab/>
        </w:r>
        <w:r w:rsidR="00E93C90">
          <w:rPr>
            <w:noProof/>
            <w:webHidden/>
          </w:rPr>
          <w:fldChar w:fldCharType="begin"/>
        </w:r>
        <w:r w:rsidR="00623AA0">
          <w:rPr>
            <w:noProof/>
            <w:webHidden/>
          </w:rPr>
          <w:instrText xml:space="preserve"> PAGEREF _Toc395699016 \h </w:instrText>
        </w:r>
        <w:r w:rsidR="00E93C90">
          <w:rPr>
            <w:noProof/>
            <w:webHidden/>
          </w:rPr>
        </w:r>
        <w:r w:rsidR="00E93C90">
          <w:rPr>
            <w:noProof/>
            <w:webHidden/>
          </w:rPr>
          <w:fldChar w:fldCharType="separate"/>
        </w:r>
        <w:r w:rsidR="00623AA0">
          <w:rPr>
            <w:noProof/>
            <w:webHidden/>
          </w:rPr>
          <w:t>21</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7" w:history="1">
        <w:r w:rsidR="00623AA0" w:rsidRPr="00574DBE">
          <w:rPr>
            <w:rStyle w:val="Hyperlink"/>
            <w:noProof/>
            <w:kern w:val="32"/>
          </w:rPr>
          <w:t>44.</w:t>
        </w:r>
        <w:r w:rsidR="00623AA0">
          <w:rPr>
            <w:rFonts w:asciiTheme="minorHAnsi" w:eastAsiaTheme="minorEastAsia" w:hAnsiTheme="minorHAnsi" w:cstheme="minorBidi"/>
            <w:caps w:val="0"/>
            <w:noProof/>
            <w:sz w:val="22"/>
            <w:szCs w:val="22"/>
          </w:rPr>
          <w:tab/>
        </w:r>
        <w:r w:rsidR="00623AA0" w:rsidRPr="00574DBE">
          <w:rPr>
            <w:rStyle w:val="Hyperlink"/>
            <w:noProof/>
            <w:kern w:val="32"/>
          </w:rPr>
          <w:t>PARENTAL LEAVE</w:t>
        </w:r>
        <w:r w:rsidR="00623AA0">
          <w:rPr>
            <w:noProof/>
            <w:webHidden/>
          </w:rPr>
          <w:tab/>
        </w:r>
        <w:r w:rsidR="00E93C90">
          <w:rPr>
            <w:noProof/>
            <w:webHidden/>
          </w:rPr>
          <w:fldChar w:fldCharType="begin"/>
        </w:r>
        <w:r w:rsidR="00623AA0">
          <w:rPr>
            <w:noProof/>
            <w:webHidden/>
          </w:rPr>
          <w:instrText xml:space="preserve"> PAGEREF _Toc395699017 \h </w:instrText>
        </w:r>
        <w:r w:rsidR="00E93C90">
          <w:rPr>
            <w:noProof/>
            <w:webHidden/>
          </w:rPr>
        </w:r>
        <w:r w:rsidR="00E93C90">
          <w:rPr>
            <w:noProof/>
            <w:webHidden/>
          </w:rPr>
          <w:fldChar w:fldCharType="separate"/>
        </w:r>
        <w:r w:rsidR="00623AA0">
          <w:rPr>
            <w:noProof/>
            <w:webHidden/>
          </w:rPr>
          <w:t>21</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8" w:history="1">
        <w:r w:rsidR="00623AA0" w:rsidRPr="00574DBE">
          <w:rPr>
            <w:rStyle w:val="Hyperlink"/>
            <w:noProof/>
            <w:kern w:val="32"/>
          </w:rPr>
          <w:t>45.</w:t>
        </w:r>
        <w:r w:rsidR="00623AA0">
          <w:rPr>
            <w:rFonts w:asciiTheme="minorHAnsi" w:eastAsiaTheme="minorEastAsia" w:hAnsiTheme="minorHAnsi" w:cstheme="minorBidi"/>
            <w:caps w:val="0"/>
            <w:noProof/>
            <w:sz w:val="22"/>
            <w:szCs w:val="22"/>
          </w:rPr>
          <w:tab/>
        </w:r>
        <w:r w:rsidR="00623AA0" w:rsidRPr="00574DBE">
          <w:rPr>
            <w:rStyle w:val="Hyperlink"/>
            <w:noProof/>
            <w:kern w:val="32"/>
          </w:rPr>
          <w:t>COMPASSIONATE LEAVE</w:t>
        </w:r>
        <w:r w:rsidR="00623AA0">
          <w:rPr>
            <w:noProof/>
            <w:webHidden/>
          </w:rPr>
          <w:tab/>
        </w:r>
        <w:r w:rsidR="00E93C90">
          <w:rPr>
            <w:noProof/>
            <w:webHidden/>
          </w:rPr>
          <w:fldChar w:fldCharType="begin"/>
        </w:r>
        <w:r w:rsidR="00623AA0">
          <w:rPr>
            <w:noProof/>
            <w:webHidden/>
          </w:rPr>
          <w:instrText xml:space="preserve"> PAGEREF _Toc395699018 \h </w:instrText>
        </w:r>
        <w:r w:rsidR="00E93C90">
          <w:rPr>
            <w:noProof/>
            <w:webHidden/>
          </w:rPr>
        </w:r>
        <w:r w:rsidR="00E93C90">
          <w:rPr>
            <w:noProof/>
            <w:webHidden/>
          </w:rPr>
          <w:fldChar w:fldCharType="separate"/>
        </w:r>
        <w:r w:rsidR="00623AA0">
          <w:rPr>
            <w:noProof/>
            <w:webHidden/>
          </w:rPr>
          <w:t>21</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19" w:history="1">
        <w:r w:rsidR="00623AA0" w:rsidRPr="00574DBE">
          <w:rPr>
            <w:rStyle w:val="Hyperlink"/>
            <w:noProof/>
            <w:kern w:val="32"/>
          </w:rPr>
          <w:t>46.</w:t>
        </w:r>
        <w:r w:rsidR="00623AA0">
          <w:rPr>
            <w:rFonts w:asciiTheme="minorHAnsi" w:eastAsiaTheme="minorEastAsia" w:hAnsiTheme="minorHAnsi" w:cstheme="minorBidi"/>
            <w:caps w:val="0"/>
            <w:noProof/>
            <w:sz w:val="22"/>
            <w:szCs w:val="22"/>
          </w:rPr>
          <w:tab/>
        </w:r>
        <w:r w:rsidR="00623AA0" w:rsidRPr="00574DBE">
          <w:rPr>
            <w:rStyle w:val="Hyperlink"/>
            <w:noProof/>
            <w:kern w:val="32"/>
          </w:rPr>
          <w:t>COMMUNITY SERVICE LEAVE</w:t>
        </w:r>
        <w:r w:rsidR="00623AA0">
          <w:rPr>
            <w:noProof/>
            <w:webHidden/>
          </w:rPr>
          <w:tab/>
        </w:r>
        <w:r w:rsidR="00E93C90">
          <w:rPr>
            <w:noProof/>
            <w:webHidden/>
          </w:rPr>
          <w:fldChar w:fldCharType="begin"/>
        </w:r>
        <w:r w:rsidR="00623AA0">
          <w:rPr>
            <w:noProof/>
            <w:webHidden/>
          </w:rPr>
          <w:instrText xml:space="preserve"> PAGEREF _Toc395699019 \h </w:instrText>
        </w:r>
        <w:r w:rsidR="00E93C90">
          <w:rPr>
            <w:noProof/>
            <w:webHidden/>
          </w:rPr>
        </w:r>
        <w:r w:rsidR="00E93C90">
          <w:rPr>
            <w:noProof/>
            <w:webHidden/>
          </w:rPr>
          <w:fldChar w:fldCharType="separate"/>
        </w:r>
        <w:r w:rsidR="00623AA0">
          <w:rPr>
            <w:noProof/>
            <w:webHidden/>
          </w:rPr>
          <w:t>21</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0" w:history="1">
        <w:r w:rsidR="00623AA0" w:rsidRPr="00574DBE">
          <w:rPr>
            <w:rStyle w:val="Hyperlink"/>
            <w:noProof/>
            <w:kern w:val="32"/>
          </w:rPr>
          <w:t>47.</w:t>
        </w:r>
        <w:r w:rsidR="00623AA0">
          <w:rPr>
            <w:rFonts w:asciiTheme="minorHAnsi" w:eastAsiaTheme="minorEastAsia" w:hAnsiTheme="minorHAnsi" w:cstheme="minorBidi"/>
            <w:caps w:val="0"/>
            <w:noProof/>
            <w:sz w:val="22"/>
            <w:szCs w:val="22"/>
          </w:rPr>
          <w:tab/>
        </w:r>
        <w:r w:rsidR="00623AA0" w:rsidRPr="00574DBE">
          <w:rPr>
            <w:rStyle w:val="Hyperlink"/>
            <w:noProof/>
            <w:kern w:val="32"/>
          </w:rPr>
          <w:t>LONG SERVICE LEAVE</w:t>
        </w:r>
        <w:r w:rsidR="00623AA0">
          <w:rPr>
            <w:noProof/>
            <w:webHidden/>
          </w:rPr>
          <w:tab/>
        </w:r>
        <w:r w:rsidR="00E93C90">
          <w:rPr>
            <w:noProof/>
            <w:webHidden/>
          </w:rPr>
          <w:fldChar w:fldCharType="begin"/>
        </w:r>
        <w:r w:rsidR="00623AA0">
          <w:rPr>
            <w:noProof/>
            <w:webHidden/>
          </w:rPr>
          <w:instrText xml:space="preserve"> PAGEREF _Toc395699020 \h </w:instrText>
        </w:r>
        <w:r w:rsidR="00E93C90">
          <w:rPr>
            <w:noProof/>
            <w:webHidden/>
          </w:rPr>
        </w:r>
        <w:r w:rsidR="00E93C90">
          <w:rPr>
            <w:noProof/>
            <w:webHidden/>
          </w:rPr>
          <w:fldChar w:fldCharType="separate"/>
        </w:r>
        <w:r w:rsidR="00623AA0">
          <w:rPr>
            <w:noProof/>
            <w:webHidden/>
          </w:rPr>
          <w:t>21</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9021" w:history="1">
        <w:r w:rsidR="00623AA0" w:rsidRPr="00574DBE">
          <w:rPr>
            <w:rStyle w:val="Hyperlink"/>
            <w:noProof/>
            <w:kern w:val="32"/>
          </w:rPr>
          <w:t>PART IX - TRAINING AND RELATED MATTERS</w:t>
        </w:r>
        <w:r w:rsidR="00623AA0">
          <w:rPr>
            <w:noProof/>
            <w:webHidden/>
          </w:rPr>
          <w:tab/>
        </w:r>
        <w:r w:rsidR="00E93C90">
          <w:rPr>
            <w:noProof/>
            <w:webHidden/>
          </w:rPr>
          <w:fldChar w:fldCharType="begin"/>
        </w:r>
        <w:r w:rsidR="00623AA0">
          <w:rPr>
            <w:noProof/>
            <w:webHidden/>
          </w:rPr>
          <w:instrText xml:space="preserve"> PAGEREF _Toc395699021 \h </w:instrText>
        </w:r>
        <w:r w:rsidR="00E93C90">
          <w:rPr>
            <w:noProof/>
            <w:webHidden/>
          </w:rPr>
        </w:r>
        <w:r w:rsidR="00E93C90">
          <w:rPr>
            <w:noProof/>
            <w:webHidden/>
          </w:rPr>
          <w:fldChar w:fldCharType="separate"/>
        </w:r>
        <w:r w:rsidR="00623AA0">
          <w:rPr>
            <w:noProof/>
            <w:webHidden/>
          </w:rPr>
          <w:t>23</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2" w:history="1">
        <w:r w:rsidR="00623AA0" w:rsidRPr="00574DBE">
          <w:rPr>
            <w:rStyle w:val="Hyperlink"/>
            <w:noProof/>
            <w:kern w:val="32"/>
          </w:rPr>
          <w:t>48.</w:t>
        </w:r>
        <w:r w:rsidR="00623AA0">
          <w:rPr>
            <w:rFonts w:asciiTheme="minorHAnsi" w:eastAsiaTheme="minorEastAsia" w:hAnsiTheme="minorHAnsi" w:cstheme="minorBidi"/>
            <w:caps w:val="0"/>
            <w:noProof/>
            <w:sz w:val="22"/>
            <w:szCs w:val="22"/>
          </w:rPr>
          <w:tab/>
        </w:r>
        <w:r w:rsidR="00623AA0" w:rsidRPr="00574DBE">
          <w:rPr>
            <w:rStyle w:val="Hyperlink"/>
            <w:noProof/>
            <w:kern w:val="32"/>
          </w:rPr>
          <w:t>TRAINING AND RELATED MATTERS</w:t>
        </w:r>
        <w:r w:rsidR="00623AA0">
          <w:rPr>
            <w:noProof/>
            <w:webHidden/>
          </w:rPr>
          <w:tab/>
        </w:r>
        <w:r w:rsidR="00E93C90">
          <w:rPr>
            <w:noProof/>
            <w:webHidden/>
          </w:rPr>
          <w:fldChar w:fldCharType="begin"/>
        </w:r>
        <w:r w:rsidR="00623AA0">
          <w:rPr>
            <w:noProof/>
            <w:webHidden/>
          </w:rPr>
          <w:instrText xml:space="preserve"> PAGEREF _Toc395699022 \h </w:instrText>
        </w:r>
        <w:r w:rsidR="00E93C90">
          <w:rPr>
            <w:noProof/>
            <w:webHidden/>
          </w:rPr>
        </w:r>
        <w:r w:rsidR="00E93C90">
          <w:rPr>
            <w:noProof/>
            <w:webHidden/>
          </w:rPr>
          <w:fldChar w:fldCharType="separate"/>
        </w:r>
        <w:r w:rsidR="00623AA0">
          <w:rPr>
            <w:noProof/>
            <w:webHidden/>
          </w:rPr>
          <w:t>23</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3" w:history="1">
        <w:r w:rsidR="00623AA0" w:rsidRPr="00574DBE">
          <w:rPr>
            <w:rStyle w:val="Hyperlink"/>
            <w:noProof/>
            <w:kern w:val="32"/>
          </w:rPr>
          <w:t>49.</w:t>
        </w:r>
        <w:r w:rsidR="00623AA0">
          <w:rPr>
            <w:rFonts w:asciiTheme="minorHAnsi" w:eastAsiaTheme="minorEastAsia" w:hAnsiTheme="minorHAnsi" w:cstheme="minorBidi"/>
            <w:caps w:val="0"/>
            <w:noProof/>
            <w:sz w:val="22"/>
            <w:szCs w:val="22"/>
          </w:rPr>
          <w:tab/>
        </w:r>
        <w:r w:rsidR="00623AA0" w:rsidRPr="00574DBE">
          <w:rPr>
            <w:rStyle w:val="Hyperlink"/>
            <w:noProof/>
            <w:kern w:val="32"/>
          </w:rPr>
          <w:t>TRAINEES</w:t>
        </w:r>
        <w:r w:rsidR="00623AA0">
          <w:rPr>
            <w:noProof/>
            <w:webHidden/>
          </w:rPr>
          <w:tab/>
        </w:r>
        <w:r w:rsidR="00E93C90">
          <w:rPr>
            <w:noProof/>
            <w:webHidden/>
          </w:rPr>
          <w:fldChar w:fldCharType="begin"/>
        </w:r>
        <w:r w:rsidR="00623AA0">
          <w:rPr>
            <w:noProof/>
            <w:webHidden/>
          </w:rPr>
          <w:instrText xml:space="preserve"> PAGEREF _Toc395699023 \h </w:instrText>
        </w:r>
        <w:r w:rsidR="00E93C90">
          <w:rPr>
            <w:noProof/>
            <w:webHidden/>
          </w:rPr>
        </w:r>
        <w:r w:rsidR="00E93C90">
          <w:rPr>
            <w:noProof/>
            <w:webHidden/>
          </w:rPr>
          <w:fldChar w:fldCharType="separate"/>
        </w:r>
        <w:r w:rsidR="00623AA0">
          <w:rPr>
            <w:noProof/>
            <w:webHidden/>
          </w:rPr>
          <w:t>23</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9024" w:history="1">
        <w:r w:rsidR="00623AA0" w:rsidRPr="00574DBE">
          <w:rPr>
            <w:rStyle w:val="Hyperlink"/>
            <w:noProof/>
            <w:kern w:val="32"/>
          </w:rPr>
          <w:t>PART X - GENERAL EMPLOYMENT ARRANGEMENTS</w:t>
        </w:r>
        <w:r w:rsidR="00623AA0">
          <w:rPr>
            <w:noProof/>
            <w:webHidden/>
          </w:rPr>
          <w:tab/>
        </w:r>
        <w:r w:rsidR="00E93C90">
          <w:rPr>
            <w:noProof/>
            <w:webHidden/>
          </w:rPr>
          <w:fldChar w:fldCharType="begin"/>
        </w:r>
        <w:r w:rsidR="00623AA0">
          <w:rPr>
            <w:noProof/>
            <w:webHidden/>
          </w:rPr>
          <w:instrText xml:space="preserve"> PAGEREF _Toc395699024 \h </w:instrText>
        </w:r>
        <w:r w:rsidR="00E93C90">
          <w:rPr>
            <w:noProof/>
            <w:webHidden/>
          </w:rPr>
        </w:r>
        <w:r w:rsidR="00E93C90">
          <w:rPr>
            <w:noProof/>
            <w:webHidden/>
          </w:rPr>
          <w:fldChar w:fldCharType="separate"/>
        </w:r>
        <w:r w:rsidR="00623AA0">
          <w:rPr>
            <w:noProof/>
            <w:webHidden/>
          </w:rPr>
          <w:t>23</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5" w:history="1">
        <w:r w:rsidR="00623AA0" w:rsidRPr="00574DBE">
          <w:rPr>
            <w:rStyle w:val="Hyperlink"/>
            <w:noProof/>
            <w:kern w:val="32"/>
          </w:rPr>
          <w:t>50.</w:t>
        </w:r>
        <w:r w:rsidR="00623AA0">
          <w:rPr>
            <w:rFonts w:asciiTheme="minorHAnsi" w:eastAsiaTheme="minorEastAsia" w:hAnsiTheme="minorHAnsi" w:cstheme="minorBidi"/>
            <w:caps w:val="0"/>
            <w:noProof/>
            <w:sz w:val="22"/>
            <w:szCs w:val="22"/>
          </w:rPr>
          <w:tab/>
        </w:r>
        <w:r w:rsidR="00623AA0" w:rsidRPr="00574DBE">
          <w:rPr>
            <w:rStyle w:val="Hyperlink"/>
            <w:noProof/>
            <w:kern w:val="32"/>
          </w:rPr>
          <w:t>AMENITIES</w:t>
        </w:r>
        <w:r w:rsidR="00623AA0">
          <w:rPr>
            <w:noProof/>
            <w:webHidden/>
          </w:rPr>
          <w:tab/>
        </w:r>
        <w:r w:rsidR="00E93C90">
          <w:rPr>
            <w:noProof/>
            <w:webHidden/>
          </w:rPr>
          <w:fldChar w:fldCharType="begin"/>
        </w:r>
        <w:r w:rsidR="00623AA0">
          <w:rPr>
            <w:noProof/>
            <w:webHidden/>
          </w:rPr>
          <w:instrText xml:space="preserve"> PAGEREF _Toc395699025 \h </w:instrText>
        </w:r>
        <w:r w:rsidR="00E93C90">
          <w:rPr>
            <w:noProof/>
            <w:webHidden/>
          </w:rPr>
        </w:r>
        <w:r w:rsidR="00E93C90">
          <w:rPr>
            <w:noProof/>
            <w:webHidden/>
          </w:rPr>
          <w:fldChar w:fldCharType="separate"/>
        </w:r>
        <w:r w:rsidR="00623AA0">
          <w:rPr>
            <w:noProof/>
            <w:webHidden/>
          </w:rPr>
          <w:t>23</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6" w:history="1">
        <w:r w:rsidR="00623AA0" w:rsidRPr="00574DBE">
          <w:rPr>
            <w:rStyle w:val="Hyperlink"/>
            <w:noProof/>
            <w:kern w:val="32"/>
          </w:rPr>
          <w:t>51.</w:t>
        </w:r>
        <w:r w:rsidR="00623AA0">
          <w:rPr>
            <w:rFonts w:asciiTheme="minorHAnsi" w:eastAsiaTheme="minorEastAsia" w:hAnsiTheme="minorHAnsi" w:cstheme="minorBidi"/>
            <w:caps w:val="0"/>
            <w:noProof/>
            <w:sz w:val="22"/>
            <w:szCs w:val="22"/>
          </w:rPr>
          <w:tab/>
        </w:r>
        <w:r w:rsidR="00623AA0" w:rsidRPr="00574DBE">
          <w:rPr>
            <w:rStyle w:val="Hyperlink"/>
            <w:noProof/>
            <w:kern w:val="32"/>
          </w:rPr>
          <w:t>CLOTHING ISSUE AND SAFETY FOOTWEAR AND EQUIPMENT</w:t>
        </w:r>
        <w:r w:rsidR="00623AA0">
          <w:rPr>
            <w:noProof/>
            <w:webHidden/>
          </w:rPr>
          <w:tab/>
        </w:r>
        <w:r w:rsidR="00E93C90">
          <w:rPr>
            <w:noProof/>
            <w:webHidden/>
          </w:rPr>
          <w:fldChar w:fldCharType="begin"/>
        </w:r>
        <w:r w:rsidR="00623AA0">
          <w:rPr>
            <w:noProof/>
            <w:webHidden/>
          </w:rPr>
          <w:instrText xml:space="preserve"> PAGEREF _Toc395699026 \h </w:instrText>
        </w:r>
        <w:r w:rsidR="00E93C90">
          <w:rPr>
            <w:noProof/>
            <w:webHidden/>
          </w:rPr>
        </w:r>
        <w:r w:rsidR="00E93C90">
          <w:rPr>
            <w:noProof/>
            <w:webHidden/>
          </w:rPr>
          <w:fldChar w:fldCharType="separate"/>
        </w:r>
        <w:r w:rsidR="00623AA0">
          <w:rPr>
            <w:noProof/>
            <w:webHidden/>
          </w:rPr>
          <w:t>23</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7" w:history="1">
        <w:r w:rsidR="00623AA0" w:rsidRPr="00574DBE">
          <w:rPr>
            <w:rStyle w:val="Hyperlink"/>
            <w:noProof/>
            <w:kern w:val="32"/>
          </w:rPr>
          <w:t>52.</w:t>
        </w:r>
        <w:r w:rsidR="00623AA0">
          <w:rPr>
            <w:rFonts w:asciiTheme="minorHAnsi" w:eastAsiaTheme="minorEastAsia" w:hAnsiTheme="minorHAnsi" w:cstheme="minorBidi"/>
            <w:caps w:val="0"/>
            <w:noProof/>
            <w:sz w:val="22"/>
            <w:szCs w:val="22"/>
          </w:rPr>
          <w:tab/>
        </w:r>
        <w:r w:rsidR="00623AA0" w:rsidRPr="00574DBE">
          <w:rPr>
            <w:rStyle w:val="Hyperlink"/>
            <w:noProof/>
            <w:kern w:val="32"/>
          </w:rPr>
          <w:t>FLEXIBILITY TERM</w:t>
        </w:r>
        <w:r w:rsidR="00623AA0">
          <w:rPr>
            <w:noProof/>
            <w:webHidden/>
          </w:rPr>
          <w:tab/>
        </w:r>
        <w:r w:rsidR="00E93C90">
          <w:rPr>
            <w:noProof/>
            <w:webHidden/>
          </w:rPr>
          <w:fldChar w:fldCharType="begin"/>
        </w:r>
        <w:r w:rsidR="00623AA0">
          <w:rPr>
            <w:noProof/>
            <w:webHidden/>
          </w:rPr>
          <w:instrText xml:space="preserve"> PAGEREF _Toc395699027 \h </w:instrText>
        </w:r>
        <w:r w:rsidR="00E93C90">
          <w:rPr>
            <w:noProof/>
            <w:webHidden/>
          </w:rPr>
        </w:r>
        <w:r w:rsidR="00E93C90">
          <w:rPr>
            <w:noProof/>
            <w:webHidden/>
          </w:rPr>
          <w:fldChar w:fldCharType="separate"/>
        </w:r>
        <w:r w:rsidR="00623AA0">
          <w:rPr>
            <w:noProof/>
            <w:webHidden/>
          </w:rPr>
          <w:t>24</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8" w:history="1">
        <w:r w:rsidR="00623AA0" w:rsidRPr="00574DBE">
          <w:rPr>
            <w:rStyle w:val="Hyperlink"/>
            <w:noProof/>
            <w:kern w:val="32"/>
          </w:rPr>
          <w:t>53.</w:t>
        </w:r>
        <w:r w:rsidR="00623AA0">
          <w:rPr>
            <w:rFonts w:asciiTheme="minorHAnsi" w:eastAsiaTheme="minorEastAsia" w:hAnsiTheme="minorHAnsi" w:cstheme="minorBidi"/>
            <w:caps w:val="0"/>
            <w:noProof/>
            <w:sz w:val="22"/>
            <w:szCs w:val="22"/>
          </w:rPr>
          <w:tab/>
        </w:r>
        <w:r w:rsidR="00623AA0" w:rsidRPr="00574DBE">
          <w:rPr>
            <w:rStyle w:val="Hyperlink"/>
            <w:noProof/>
            <w:kern w:val="32"/>
          </w:rPr>
          <w:t>NO EXTRA CLAIMS</w:t>
        </w:r>
        <w:r w:rsidR="00623AA0">
          <w:rPr>
            <w:noProof/>
            <w:webHidden/>
          </w:rPr>
          <w:tab/>
        </w:r>
        <w:r w:rsidR="00E93C90">
          <w:rPr>
            <w:noProof/>
            <w:webHidden/>
          </w:rPr>
          <w:fldChar w:fldCharType="begin"/>
        </w:r>
        <w:r w:rsidR="00623AA0">
          <w:rPr>
            <w:noProof/>
            <w:webHidden/>
          </w:rPr>
          <w:instrText xml:space="preserve"> PAGEREF _Toc395699028 \h </w:instrText>
        </w:r>
        <w:r w:rsidR="00E93C90">
          <w:rPr>
            <w:noProof/>
            <w:webHidden/>
          </w:rPr>
        </w:r>
        <w:r w:rsidR="00E93C90">
          <w:rPr>
            <w:noProof/>
            <w:webHidden/>
          </w:rPr>
          <w:fldChar w:fldCharType="separate"/>
        </w:r>
        <w:r w:rsidR="00623AA0">
          <w:rPr>
            <w:noProof/>
            <w:webHidden/>
          </w:rPr>
          <w:t>25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29" w:history="1">
        <w:r w:rsidR="00623AA0" w:rsidRPr="00574DBE">
          <w:rPr>
            <w:rStyle w:val="Hyperlink"/>
            <w:noProof/>
            <w:kern w:val="32"/>
          </w:rPr>
          <w:t>54.</w:t>
        </w:r>
        <w:r w:rsidR="00623AA0">
          <w:rPr>
            <w:rFonts w:asciiTheme="minorHAnsi" w:eastAsiaTheme="minorEastAsia" w:hAnsiTheme="minorHAnsi" w:cstheme="minorBidi"/>
            <w:caps w:val="0"/>
            <w:noProof/>
            <w:sz w:val="22"/>
            <w:szCs w:val="22"/>
          </w:rPr>
          <w:tab/>
        </w:r>
        <w:r w:rsidR="00623AA0" w:rsidRPr="00574DBE">
          <w:rPr>
            <w:rStyle w:val="Hyperlink"/>
            <w:noProof/>
            <w:kern w:val="32"/>
          </w:rPr>
          <w:t>RELATIONSHIP WITH OTHER AWARDS AND AGREEMENTS</w:t>
        </w:r>
        <w:r w:rsidR="00623AA0">
          <w:rPr>
            <w:noProof/>
            <w:webHidden/>
          </w:rPr>
          <w:tab/>
        </w:r>
        <w:r w:rsidR="00E93C90">
          <w:rPr>
            <w:noProof/>
            <w:webHidden/>
          </w:rPr>
          <w:fldChar w:fldCharType="begin"/>
        </w:r>
        <w:r w:rsidR="00623AA0">
          <w:rPr>
            <w:noProof/>
            <w:webHidden/>
          </w:rPr>
          <w:instrText xml:space="preserve"> PAGEREF _Toc395699029 \h </w:instrText>
        </w:r>
        <w:r w:rsidR="00E93C90">
          <w:rPr>
            <w:noProof/>
            <w:webHidden/>
          </w:rPr>
        </w:r>
        <w:r w:rsidR="00E93C90">
          <w:rPr>
            <w:noProof/>
            <w:webHidden/>
          </w:rPr>
          <w:fldChar w:fldCharType="separate"/>
        </w:r>
        <w:r w:rsidR="00623AA0">
          <w:rPr>
            <w:noProof/>
            <w:webHidden/>
          </w:rPr>
          <w:t>25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30" w:history="1">
        <w:r w:rsidR="00623AA0" w:rsidRPr="00574DBE">
          <w:rPr>
            <w:rStyle w:val="Hyperlink"/>
            <w:noProof/>
            <w:kern w:val="32"/>
          </w:rPr>
          <w:t>55.</w:t>
        </w:r>
        <w:r w:rsidR="00623AA0">
          <w:rPr>
            <w:rFonts w:asciiTheme="minorHAnsi" w:eastAsiaTheme="minorEastAsia" w:hAnsiTheme="minorHAnsi" w:cstheme="minorBidi"/>
            <w:caps w:val="0"/>
            <w:noProof/>
            <w:sz w:val="22"/>
            <w:szCs w:val="22"/>
          </w:rPr>
          <w:tab/>
        </w:r>
        <w:r w:rsidR="00623AA0" w:rsidRPr="00574DBE">
          <w:rPr>
            <w:rStyle w:val="Hyperlink"/>
            <w:noProof/>
            <w:kern w:val="32"/>
          </w:rPr>
          <w:t>MOBILE PHONES AND OTHER ELECTRONIC EQUIPMENT</w:t>
        </w:r>
        <w:r w:rsidR="00623AA0">
          <w:rPr>
            <w:noProof/>
            <w:webHidden/>
          </w:rPr>
          <w:tab/>
        </w:r>
        <w:r w:rsidR="00E93C90">
          <w:rPr>
            <w:noProof/>
            <w:webHidden/>
          </w:rPr>
          <w:fldChar w:fldCharType="begin"/>
        </w:r>
        <w:r w:rsidR="00623AA0">
          <w:rPr>
            <w:noProof/>
            <w:webHidden/>
          </w:rPr>
          <w:instrText xml:space="preserve"> PAGEREF _Toc395699030 \h </w:instrText>
        </w:r>
        <w:r w:rsidR="00E93C90">
          <w:rPr>
            <w:noProof/>
            <w:webHidden/>
          </w:rPr>
        </w:r>
        <w:r w:rsidR="00E93C90">
          <w:rPr>
            <w:noProof/>
            <w:webHidden/>
          </w:rPr>
          <w:fldChar w:fldCharType="separate"/>
        </w:r>
        <w:r w:rsidR="00623AA0">
          <w:rPr>
            <w:noProof/>
            <w:webHidden/>
          </w:rPr>
          <w:t>25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31" w:history="1">
        <w:r w:rsidR="00623AA0" w:rsidRPr="00574DBE">
          <w:rPr>
            <w:rStyle w:val="Hyperlink"/>
            <w:noProof/>
            <w:kern w:val="32"/>
          </w:rPr>
          <w:t>56.</w:t>
        </w:r>
        <w:r w:rsidR="00623AA0">
          <w:rPr>
            <w:rFonts w:asciiTheme="minorHAnsi" w:eastAsiaTheme="minorEastAsia" w:hAnsiTheme="minorHAnsi" w:cstheme="minorBidi"/>
            <w:caps w:val="0"/>
            <w:noProof/>
            <w:sz w:val="22"/>
            <w:szCs w:val="22"/>
          </w:rPr>
          <w:tab/>
        </w:r>
        <w:r w:rsidR="00623AA0" w:rsidRPr="00574DBE">
          <w:rPr>
            <w:rStyle w:val="Hyperlink"/>
            <w:noProof/>
            <w:kern w:val="32"/>
          </w:rPr>
          <w:t>fitness for work</w:t>
        </w:r>
        <w:r w:rsidR="00623AA0">
          <w:rPr>
            <w:noProof/>
            <w:webHidden/>
          </w:rPr>
          <w:tab/>
        </w:r>
        <w:r w:rsidR="00E93C90">
          <w:rPr>
            <w:noProof/>
            <w:webHidden/>
          </w:rPr>
          <w:fldChar w:fldCharType="begin"/>
        </w:r>
        <w:r w:rsidR="00623AA0">
          <w:rPr>
            <w:noProof/>
            <w:webHidden/>
          </w:rPr>
          <w:instrText xml:space="preserve"> PAGEREF _Toc395699031 \h </w:instrText>
        </w:r>
        <w:r w:rsidR="00E93C90">
          <w:rPr>
            <w:noProof/>
            <w:webHidden/>
          </w:rPr>
        </w:r>
        <w:r w:rsidR="00E93C90">
          <w:rPr>
            <w:noProof/>
            <w:webHidden/>
          </w:rPr>
          <w:fldChar w:fldCharType="separate"/>
        </w:r>
        <w:r w:rsidR="00623AA0">
          <w:rPr>
            <w:noProof/>
            <w:webHidden/>
          </w:rPr>
          <w:t>25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32" w:history="1">
        <w:r w:rsidR="00623AA0" w:rsidRPr="00574DBE">
          <w:rPr>
            <w:rStyle w:val="Hyperlink"/>
            <w:noProof/>
            <w:kern w:val="32"/>
          </w:rPr>
          <w:t>57.</w:t>
        </w:r>
        <w:r w:rsidR="00623AA0">
          <w:rPr>
            <w:rFonts w:asciiTheme="minorHAnsi" w:eastAsiaTheme="minorEastAsia" w:hAnsiTheme="minorHAnsi" w:cstheme="minorBidi"/>
            <w:caps w:val="0"/>
            <w:noProof/>
            <w:sz w:val="22"/>
            <w:szCs w:val="22"/>
          </w:rPr>
          <w:tab/>
        </w:r>
        <w:r w:rsidR="00623AA0" w:rsidRPr="00574DBE">
          <w:rPr>
            <w:rStyle w:val="Hyperlink"/>
            <w:noProof/>
            <w:kern w:val="32"/>
          </w:rPr>
          <w:t>SMOKING</w:t>
        </w:r>
        <w:r w:rsidR="00623AA0">
          <w:rPr>
            <w:noProof/>
            <w:webHidden/>
          </w:rPr>
          <w:tab/>
        </w:r>
        <w:r w:rsidR="00E93C90">
          <w:rPr>
            <w:noProof/>
            <w:webHidden/>
          </w:rPr>
          <w:fldChar w:fldCharType="begin"/>
        </w:r>
        <w:r w:rsidR="00623AA0">
          <w:rPr>
            <w:noProof/>
            <w:webHidden/>
          </w:rPr>
          <w:instrText xml:space="preserve"> PAGEREF _Toc395699032 \h </w:instrText>
        </w:r>
        <w:r w:rsidR="00E93C90">
          <w:rPr>
            <w:noProof/>
            <w:webHidden/>
          </w:rPr>
        </w:r>
        <w:r w:rsidR="00E93C90">
          <w:rPr>
            <w:noProof/>
            <w:webHidden/>
          </w:rPr>
          <w:fldChar w:fldCharType="separate"/>
        </w:r>
        <w:r w:rsidR="00623AA0">
          <w:rPr>
            <w:noProof/>
            <w:webHidden/>
          </w:rPr>
          <w:t>25</w:t>
        </w:r>
        <w:r w:rsidR="00E93C90">
          <w:rPr>
            <w:noProof/>
            <w:webHidden/>
          </w:rPr>
          <w:fldChar w:fldCharType="end"/>
        </w:r>
      </w:hyperlink>
    </w:p>
    <w:p w:rsidR="00623AA0" w:rsidRDefault="002F3A54">
      <w:pPr>
        <w:pStyle w:val="TOC2"/>
        <w:rPr>
          <w:rFonts w:asciiTheme="minorHAnsi" w:eastAsiaTheme="minorEastAsia" w:hAnsiTheme="minorHAnsi" w:cstheme="minorBidi"/>
          <w:caps w:val="0"/>
          <w:noProof/>
          <w:sz w:val="22"/>
          <w:szCs w:val="22"/>
        </w:rPr>
      </w:pPr>
      <w:hyperlink w:anchor="_Toc395699033" w:history="1">
        <w:r w:rsidR="00623AA0" w:rsidRPr="00574DBE">
          <w:rPr>
            <w:rStyle w:val="Hyperlink"/>
            <w:noProof/>
            <w:kern w:val="32"/>
          </w:rPr>
          <w:t>58.</w:t>
        </w:r>
        <w:r w:rsidR="00623AA0">
          <w:rPr>
            <w:rFonts w:asciiTheme="minorHAnsi" w:eastAsiaTheme="minorEastAsia" w:hAnsiTheme="minorHAnsi" w:cstheme="minorBidi"/>
            <w:caps w:val="0"/>
            <w:noProof/>
            <w:sz w:val="22"/>
            <w:szCs w:val="22"/>
          </w:rPr>
          <w:tab/>
        </w:r>
        <w:r w:rsidR="00623AA0" w:rsidRPr="00574DBE">
          <w:rPr>
            <w:rStyle w:val="Hyperlink"/>
            <w:noProof/>
            <w:kern w:val="32"/>
          </w:rPr>
          <w:t>SIGNATORIES</w:t>
        </w:r>
        <w:r w:rsidR="00623AA0">
          <w:rPr>
            <w:noProof/>
            <w:webHidden/>
          </w:rPr>
          <w:tab/>
        </w:r>
        <w:r w:rsidR="00E93C90">
          <w:rPr>
            <w:noProof/>
            <w:webHidden/>
          </w:rPr>
          <w:fldChar w:fldCharType="begin"/>
        </w:r>
        <w:r w:rsidR="00623AA0">
          <w:rPr>
            <w:noProof/>
            <w:webHidden/>
          </w:rPr>
          <w:instrText xml:space="preserve"> PAGEREF _Toc395699033 \h </w:instrText>
        </w:r>
        <w:r w:rsidR="00E93C90">
          <w:rPr>
            <w:noProof/>
            <w:webHidden/>
          </w:rPr>
        </w:r>
        <w:r w:rsidR="00E93C90">
          <w:rPr>
            <w:noProof/>
            <w:webHidden/>
          </w:rPr>
          <w:fldChar w:fldCharType="separate"/>
        </w:r>
        <w:r w:rsidR="00623AA0">
          <w:rPr>
            <w:noProof/>
            <w:webHidden/>
          </w:rPr>
          <w:t>26</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9034" w:history="1">
        <w:r w:rsidR="00623AA0" w:rsidRPr="00574DBE">
          <w:rPr>
            <w:rStyle w:val="Hyperlink"/>
            <w:noProof/>
            <w:kern w:val="32"/>
          </w:rPr>
          <w:t>APPENDIX A - CLASSIFICATION STRUCTURE and Rates of Pay</w:t>
        </w:r>
        <w:r w:rsidR="00623AA0">
          <w:rPr>
            <w:noProof/>
            <w:webHidden/>
          </w:rPr>
          <w:tab/>
        </w:r>
        <w:r w:rsidR="00E93C90">
          <w:rPr>
            <w:noProof/>
            <w:webHidden/>
          </w:rPr>
          <w:fldChar w:fldCharType="begin"/>
        </w:r>
        <w:r w:rsidR="00623AA0">
          <w:rPr>
            <w:noProof/>
            <w:webHidden/>
          </w:rPr>
          <w:instrText xml:space="preserve"> PAGEREF _Toc395699034 \h </w:instrText>
        </w:r>
        <w:r w:rsidR="00E93C90">
          <w:rPr>
            <w:noProof/>
            <w:webHidden/>
          </w:rPr>
        </w:r>
        <w:r w:rsidR="00E93C90">
          <w:rPr>
            <w:noProof/>
            <w:webHidden/>
          </w:rPr>
          <w:fldChar w:fldCharType="separate"/>
        </w:r>
        <w:r w:rsidR="00623AA0">
          <w:rPr>
            <w:noProof/>
            <w:webHidden/>
          </w:rPr>
          <w:t>27</w:t>
        </w:r>
        <w:r w:rsidR="00E93C90">
          <w:rPr>
            <w:noProof/>
            <w:webHidden/>
          </w:rPr>
          <w:fldChar w:fldCharType="end"/>
        </w:r>
      </w:hyperlink>
    </w:p>
    <w:p w:rsidR="00623AA0" w:rsidRDefault="002F3A54">
      <w:pPr>
        <w:pStyle w:val="TOC1"/>
        <w:rPr>
          <w:rFonts w:asciiTheme="minorHAnsi" w:eastAsiaTheme="minorEastAsia" w:hAnsiTheme="minorHAnsi" w:cstheme="minorBidi"/>
          <w:b w:val="0"/>
          <w:bCs w:val="0"/>
          <w:caps w:val="0"/>
          <w:noProof/>
          <w:sz w:val="22"/>
          <w:szCs w:val="22"/>
        </w:rPr>
      </w:pPr>
      <w:hyperlink w:anchor="_Toc395699035" w:history="1">
        <w:r w:rsidR="00623AA0" w:rsidRPr="00574DBE">
          <w:rPr>
            <w:rStyle w:val="Hyperlink"/>
            <w:noProof/>
            <w:kern w:val="32"/>
          </w:rPr>
          <w:t xml:space="preserve">APPENDIX B - </w:t>
        </w:r>
        <w:r w:rsidR="00623AA0" w:rsidRPr="00574DBE">
          <w:rPr>
            <w:rStyle w:val="Hyperlink"/>
            <w:noProof/>
          </w:rPr>
          <w:t>Preserved Contingency Redundancy Entitlement (“PCRE”)</w:t>
        </w:r>
        <w:r w:rsidR="00623AA0">
          <w:rPr>
            <w:noProof/>
            <w:webHidden/>
          </w:rPr>
          <w:tab/>
        </w:r>
        <w:r w:rsidR="00E93C90">
          <w:rPr>
            <w:noProof/>
            <w:webHidden/>
          </w:rPr>
          <w:fldChar w:fldCharType="begin"/>
        </w:r>
        <w:r w:rsidR="00623AA0">
          <w:rPr>
            <w:noProof/>
            <w:webHidden/>
          </w:rPr>
          <w:instrText xml:space="preserve"> PAGEREF _Toc395699035 \h </w:instrText>
        </w:r>
        <w:r w:rsidR="00E93C90">
          <w:rPr>
            <w:noProof/>
            <w:webHidden/>
          </w:rPr>
        </w:r>
        <w:r w:rsidR="00E93C90">
          <w:rPr>
            <w:noProof/>
            <w:webHidden/>
          </w:rPr>
          <w:fldChar w:fldCharType="separate"/>
        </w:r>
        <w:r w:rsidR="00623AA0">
          <w:rPr>
            <w:noProof/>
            <w:webHidden/>
          </w:rPr>
          <w:t>36</w:t>
        </w:r>
        <w:r w:rsidR="00E93C90">
          <w:rPr>
            <w:noProof/>
            <w:webHidden/>
          </w:rPr>
          <w:fldChar w:fldCharType="end"/>
        </w:r>
      </w:hyperlink>
    </w:p>
    <w:p w:rsidR="00460C9B" w:rsidRDefault="00E93C90" w:rsidP="00460C9B">
      <w:pPr>
        <w:pStyle w:val="HeadingPlain"/>
      </w:pPr>
      <w:r>
        <w:fldChar w:fldCharType="end"/>
      </w:r>
      <w:r w:rsidR="00460C9B">
        <w:br w:type="page"/>
      </w:r>
    </w:p>
    <w:p w:rsidR="00BE77AD" w:rsidRPr="00BE77AD" w:rsidRDefault="00BE77AD" w:rsidP="004734B1">
      <w:pPr>
        <w:pStyle w:val="Heading1"/>
      </w:pPr>
      <w:bookmarkStart w:id="1" w:name="_Toc395698966"/>
      <w:r w:rsidRPr="00BE77AD">
        <w:lastRenderedPageBreak/>
        <w:t>APPLICATION AND OPERATION</w:t>
      </w:r>
      <w:bookmarkEnd w:id="1"/>
    </w:p>
    <w:p w:rsidR="00BE77AD" w:rsidRDefault="00BE77AD" w:rsidP="004734B1">
      <w:pPr>
        <w:pStyle w:val="Heading2"/>
      </w:pPr>
      <w:bookmarkStart w:id="2" w:name="_Toc395698967"/>
      <w:r>
        <w:t>TITLE</w:t>
      </w:r>
      <w:bookmarkEnd w:id="2"/>
    </w:p>
    <w:p w:rsidR="00BE77AD" w:rsidRDefault="00BE77AD" w:rsidP="004734B1">
      <w:pPr>
        <w:pStyle w:val="Heading3"/>
      </w:pPr>
      <w:r>
        <w:t>This Agreement shall be known as the Visionstream Pty Ltd Fieldwork Agreement 2014 – 2018 (“Agreement”).</w:t>
      </w:r>
    </w:p>
    <w:p w:rsidR="00BE77AD" w:rsidRDefault="00BE77AD" w:rsidP="004734B1">
      <w:pPr>
        <w:pStyle w:val="Heading2"/>
      </w:pPr>
      <w:bookmarkStart w:id="3" w:name="_Toc395698968"/>
      <w:r>
        <w:t>DEFINITIONS</w:t>
      </w:r>
      <w:bookmarkEnd w:id="3"/>
    </w:p>
    <w:p w:rsidR="00BE77AD" w:rsidRDefault="00BE77AD" w:rsidP="004734B1">
      <w:r w:rsidRPr="004734B1">
        <w:rPr>
          <w:b/>
        </w:rPr>
        <w:t xml:space="preserve"> “Agreement” </w:t>
      </w:r>
      <w:r>
        <w:t>means the Visionstream Pty Ltd Fieldwork Agreement 2014 – 2018</w:t>
      </w:r>
    </w:p>
    <w:p w:rsidR="00BE77AD" w:rsidRDefault="00BE77AD" w:rsidP="004734B1">
      <w:r w:rsidRPr="004734B1">
        <w:rPr>
          <w:b/>
        </w:rPr>
        <w:t>“Commencement Date”</w:t>
      </w:r>
      <w:r>
        <w:t xml:space="preserve"> means the date the Agreement is approved by the Fair Work Commission.</w:t>
      </w:r>
    </w:p>
    <w:p w:rsidR="00BE77AD" w:rsidRDefault="00BE77AD" w:rsidP="004734B1">
      <w:r w:rsidRPr="004734B1">
        <w:rPr>
          <w:b/>
        </w:rPr>
        <w:t>“Company”</w:t>
      </w:r>
      <w:r>
        <w:t xml:space="preserve"> means Visionstream Pty Ltd</w:t>
      </w:r>
    </w:p>
    <w:p w:rsidR="006D50A7" w:rsidRDefault="00D8697A" w:rsidP="006D50A7">
      <w:r w:rsidRPr="004734B1">
        <w:rPr>
          <w:b/>
        </w:rPr>
        <w:t xml:space="preserve"> </w:t>
      </w:r>
      <w:r w:rsidR="006D50A7" w:rsidRPr="004734B1">
        <w:rPr>
          <w:b/>
        </w:rPr>
        <w:t xml:space="preserve"> “Employee</w:t>
      </w:r>
      <w:r w:rsidR="006D50A7">
        <w:rPr>
          <w:b/>
        </w:rPr>
        <w:t>/s</w:t>
      </w:r>
      <w:r w:rsidR="006D50A7" w:rsidRPr="004734B1">
        <w:rPr>
          <w:b/>
        </w:rPr>
        <w:t xml:space="preserve">” </w:t>
      </w:r>
      <w:r w:rsidR="006D50A7">
        <w:t xml:space="preserve">means any employee of the Company who is engaged in a role that is within a classification included in this Agreement, </w:t>
      </w:r>
    </w:p>
    <w:p w:rsidR="00BE77AD" w:rsidRDefault="00256D88" w:rsidP="004734B1">
      <w:r w:rsidRPr="004734B1">
        <w:rPr>
          <w:b/>
        </w:rPr>
        <w:t xml:space="preserve"> </w:t>
      </w:r>
      <w:r w:rsidR="00BE77AD" w:rsidRPr="004734B1">
        <w:rPr>
          <w:b/>
        </w:rPr>
        <w:t xml:space="preserve">“Employee Representative” </w:t>
      </w:r>
      <w:r w:rsidR="00BE77AD">
        <w:t>means a person selected or elected by the Employee to assist/represent them during discussions/meetings with management.</w:t>
      </w:r>
    </w:p>
    <w:p w:rsidR="00BE77AD" w:rsidRDefault="00BE77AD" w:rsidP="004734B1">
      <w:r w:rsidRPr="004734B1">
        <w:rPr>
          <w:b/>
        </w:rPr>
        <w:t xml:space="preserve">“FW Act” </w:t>
      </w:r>
      <w:r>
        <w:t>means the Fair Work Act 2009 (Cth).</w:t>
      </w:r>
    </w:p>
    <w:p w:rsidR="00BE77AD" w:rsidRDefault="00BE77AD" w:rsidP="004734B1">
      <w:r w:rsidRPr="004734B1">
        <w:rPr>
          <w:b/>
        </w:rPr>
        <w:t>“FWC”</w:t>
      </w:r>
      <w:r>
        <w:t xml:space="preserve"> means the Fair Work Commission</w:t>
      </w:r>
    </w:p>
    <w:p w:rsidR="00BE77AD" w:rsidRDefault="00BE77AD" w:rsidP="004734B1">
      <w:r w:rsidRPr="004734B1">
        <w:rPr>
          <w:b/>
        </w:rPr>
        <w:t xml:space="preserve"> “Indicative Tasks” </w:t>
      </w:r>
      <w:r w:rsidR="0014246C" w:rsidRPr="0014246C">
        <w:t>is work pertaining to the</w:t>
      </w:r>
      <w:r w:rsidR="0014246C">
        <w:rPr>
          <w:b/>
        </w:rPr>
        <w:t xml:space="preserve"> </w:t>
      </w:r>
      <w:r w:rsidR="0014246C" w:rsidRPr="0014246C">
        <w:t>associated</w:t>
      </w:r>
      <w:r w:rsidR="0014246C">
        <w:rPr>
          <w:b/>
        </w:rPr>
        <w:t xml:space="preserve"> </w:t>
      </w:r>
      <w:r>
        <w:t xml:space="preserve">classifications </w:t>
      </w:r>
      <w:r w:rsidR="0014246C">
        <w:t>that</w:t>
      </w:r>
      <w:r>
        <w:t xml:space="preserve"> may apply to the role. If an employee performs tasks from a higher or lower </w:t>
      </w:r>
      <w:r w:rsidR="0014246C">
        <w:t>classification</w:t>
      </w:r>
      <w:r>
        <w:t xml:space="preserve"> this does not automatically necessitate a wage rate change </w:t>
      </w:r>
    </w:p>
    <w:p w:rsidR="00BE77AD" w:rsidRDefault="00BE77AD" w:rsidP="004734B1">
      <w:r w:rsidRPr="004734B1">
        <w:rPr>
          <w:b/>
        </w:rPr>
        <w:t>“Regulator”</w:t>
      </w:r>
      <w:r>
        <w:t xml:space="preserve"> means an investigator as appointed by the relevant </w:t>
      </w:r>
      <w:r w:rsidR="00402231">
        <w:t xml:space="preserve">Work </w:t>
      </w:r>
      <w:r>
        <w:t>H</w:t>
      </w:r>
      <w:r w:rsidR="00402231">
        <w:t xml:space="preserve">ealth </w:t>
      </w:r>
      <w:r>
        <w:t>&amp;</w:t>
      </w:r>
      <w:r w:rsidR="00402231">
        <w:t xml:space="preserve"> </w:t>
      </w:r>
      <w:r>
        <w:t>S</w:t>
      </w:r>
      <w:r w:rsidR="00402231">
        <w:t>afety</w:t>
      </w:r>
      <w:r>
        <w:t xml:space="preserve"> legislation applicable to the </w:t>
      </w:r>
      <w:r w:rsidR="00402231">
        <w:t>Company</w:t>
      </w:r>
      <w:r>
        <w:t xml:space="preserve"> under this Agreement.</w:t>
      </w:r>
    </w:p>
    <w:p w:rsidR="00BE77AD" w:rsidRDefault="00BE77AD" w:rsidP="004734B1">
      <w:r w:rsidRPr="004734B1">
        <w:rPr>
          <w:b/>
        </w:rPr>
        <w:t>“Wage Rate”</w:t>
      </w:r>
      <w:r>
        <w:t xml:space="preserve"> means </w:t>
      </w:r>
      <w:r w:rsidR="00473503">
        <w:t>the Employee’s base rate of pay</w:t>
      </w:r>
    </w:p>
    <w:p w:rsidR="00BE77AD" w:rsidRDefault="00BE77AD" w:rsidP="004C5131">
      <w:pPr>
        <w:pStyle w:val="Heading2"/>
      </w:pPr>
      <w:bookmarkStart w:id="4" w:name="_Toc395698969"/>
      <w:r>
        <w:t>PARTIES BOUND</w:t>
      </w:r>
      <w:bookmarkEnd w:id="4"/>
    </w:p>
    <w:p w:rsidR="006D50A7" w:rsidRDefault="006D50A7" w:rsidP="006D50A7">
      <w:pPr>
        <w:pStyle w:val="Heading3"/>
      </w:pPr>
      <w:bookmarkStart w:id="5" w:name="_Toc241663199"/>
      <w:bookmarkStart w:id="6" w:name="_Toc237685596"/>
      <w:bookmarkStart w:id="7" w:name="_Toc237685680"/>
      <w:bookmarkStart w:id="8" w:name="_Toc237685771"/>
      <w:bookmarkStart w:id="9" w:name="_Toc237686102"/>
      <w:bookmarkStart w:id="10" w:name="_Toc241394993"/>
      <w:bookmarkStart w:id="11" w:name="_Ref241395636"/>
      <w:bookmarkStart w:id="12" w:name="_Ref242593125"/>
      <w:bookmarkStart w:id="13" w:name="_Toc243369344"/>
      <w:bookmarkStart w:id="14" w:name="_Toc388447903"/>
      <w:bookmarkEnd w:id="5"/>
      <w:r>
        <w:t>The Agreement covers and applies to:</w:t>
      </w:r>
    </w:p>
    <w:p w:rsidR="006D50A7" w:rsidRPr="004734B1" w:rsidRDefault="006D50A7" w:rsidP="006D50A7">
      <w:pPr>
        <w:pStyle w:val="Heading4"/>
        <w:rPr>
          <w:rFonts w:eastAsia="Times New Roman"/>
          <w:lang w:eastAsia="en-AU"/>
        </w:rPr>
      </w:pPr>
      <w:r>
        <w:rPr>
          <w:rFonts w:eastAsia="Times New Roman"/>
          <w:lang w:eastAsia="en-AU"/>
        </w:rPr>
        <w:t>the Company; and</w:t>
      </w:r>
    </w:p>
    <w:p w:rsidR="006D50A7" w:rsidRPr="004734B1" w:rsidRDefault="006D50A7" w:rsidP="006D50A7">
      <w:pPr>
        <w:pStyle w:val="Heading4"/>
        <w:rPr>
          <w:rFonts w:eastAsia="Times New Roman"/>
          <w:lang w:eastAsia="en-AU"/>
        </w:rPr>
      </w:pPr>
      <w:r>
        <w:rPr>
          <w:rFonts w:eastAsia="Times New Roman"/>
          <w:lang w:eastAsia="en-AU"/>
        </w:rPr>
        <w:t xml:space="preserve">the </w:t>
      </w:r>
      <w:r w:rsidRPr="004734B1">
        <w:rPr>
          <w:rFonts w:eastAsia="Times New Roman"/>
          <w:lang w:eastAsia="en-AU"/>
        </w:rPr>
        <w:t>Employees</w:t>
      </w:r>
      <w:r>
        <w:rPr>
          <w:rFonts w:eastAsia="Times New Roman"/>
          <w:lang w:eastAsia="en-AU"/>
        </w:rPr>
        <w:t>.</w:t>
      </w:r>
    </w:p>
    <w:p w:rsidR="004734B1" w:rsidRPr="004734B1" w:rsidRDefault="004734B1" w:rsidP="004734B1">
      <w:pPr>
        <w:pStyle w:val="Heading2"/>
        <w:rPr>
          <w:rFonts w:eastAsia="Times New Roman"/>
          <w:kern w:val="32"/>
          <w:lang w:eastAsia="en-AU"/>
        </w:rPr>
      </w:pPr>
      <w:bookmarkStart w:id="15" w:name="_Toc395698970"/>
      <w:r w:rsidRPr="004734B1">
        <w:rPr>
          <w:rFonts w:eastAsia="Times New Roman"/>
          <w:kern w:val="32"/>
          <w:lang w:eastAsia="en-AU"/>
        </w:rPr>
        <w:t>APPLICATION</w:t>
      </w:r>
      <w:bookmarkEnd w:id="6"/>
      <w:bookmarkEnd w:id="7"/>
      <w:bookmarkEnd w:id="8"/>
      <w:bookmarkEnd w:id="9"/>
      <w:bookmarkEnd w:id="10"/>
      <w:bookmarkEnd w:id="11"/>
      <w:bookmarkEnd w:id="12"/>
      <w:bookmarkEnd w:id="13"/>
      <w:bookmarkEnd w:id="14"/>
      <w:bookmarkEnd w:id="15"/>
    </w:p>
    <w:p w:rsidR="006D50A7" w:rsidRPr="004734B1" w:rsidRDefault="006D50A7" w:rsidP="006D50A7">
      <w:pPr>
        <w:pStyle w:val="Heading3"/>
        <w:rPr>
          <w:rFonts w:eastAsia="Times New Roman"/>
          <w:lang w:eastAsia="en-AU"/>
        </w:rPr>
      </w:pPr>
      <w:r w:rsidRPr="004734B1">
        <w:rPr>
          <w:rFonts w:eastAsia="Times New Roman"/>
          <w:lang w:eastAsia="en-AU"/>
        </w:rPr>
        <w:t>This Agr</w:t>
      </w:r>
      <w:r>
        <w:rPr>
          <w:rFonts w:eastAsia="Times New Roman"/>
          <w:lang w:eastAsia="en-AU"/>
        </w:rPr>
        <w:t xml:space="preserve">eement applies to and </w:t>
      </w:r>
      <w:r w:rsidR="00CF1DED">
        <w:rPr>
          <w:rFonts w:eastAsia="Times New Roman"/>
          <w:lang w:eastAsia="en-AU"/>
        </w:rPr>
        <w:t>covers the parties described in clause 3</w:t>
      </w:r>
      <w:r w:rsidRPr="004734B1">
        <w:rPr>
          <w:rFonts w:eastAsia="Times New Roman"/>
          <w:lang w:eastAsia="en-AU"/>
        </w:rPr>
        <w:t>.</w:t>
      </w:r>
    </w:p>
    <w:p w:rsidR="004734B1" w:rsidRPr="004734B1" w:rsidRDefault="004734B1" w:rsidP="004734B1">
      <w:pPr>
        <w:pStyle w:val="Heading3"/>
        <w:rPr>
          <w:rFonts w:eastAsia="Times New Roman"/>
          <w:lang w:eastAsia="en-AU"/>
        </w:rPr>
      </w:pPr>
      <w:r w:rsidRPr="004734B1">
        <w:rPr>
          <w:rFonts w:eastAsia="Times New Roman"/>
          <w:lang w:eastAsia="en-AU"/>
        </w:rPr>
        <w:t>The parties note specifically that the Agreement does not apply to:</w:t>
      </w:r>
    </w:p>
    <w:p w:rsidR="004734B1" w:rsidRPr="004734B1" w:rsidRDefault="004734B1" w:rsidP="004734B1">
      <w:pPr>
        <w:pStyle w:val="Heading4"/>
        <w:rPr>
          <w:rFonts w:eastAsia="Times New Roman"/>
          <w:lang w:eastAsia="en-AU"/>
        </w:rPr>
      </w:pPr>
      <w:r w:rsidRPr="004734B1">
        <w:rPr>
          <w:rFonts w:eastAsia="Times New Roman"/>
          <w:lang w:eastAsia="en-AU"/>
        </w:rPr>
        <w:t>Management;</w:t>
      </w:r>
    </w:p>
    <w:p w:rsidR="004734B1" w:rsidRPr="004734B1" w:rsidRDefault="004734B1" w:rsidP="004734B1">
      <w:pPr>
        <w:pStyle w:val="Heading4"/>
        <w:rPr>
          <w:rFonts w:eastAsia="Times New Roman"/>
          <w:lang w:eastAsia="en-AU"/>
        </w:rPr>
      </w:pPr>
      <w:r w:rsidRPr="004734B1">
        <w:rPr>
          <w:rFonts w:eastAsia="Times New Roman"/>
          <w:lang w:eastAsia="en-AU"/>
        </w:rPr>
        <w:t>Engineers/designers</w:t>
      </w:r>
      <w:r w:rsidR="00D35131">
        <w:rPr>
          <w:rFonts w:eastAsia="Times New Roman"/>
          <w:lang w:eastAsia="en-AU"/>
        </w:rPr>
        <w:t>/specialists</w:t>
      </w:r>
      <w:r w:rsidRPr="004734B1">
        <w:rPr>
          <w:rFonts w:eastAsia="Times New Roman"/>
          <w:lang w:eastAsia="en-AU"/>
        </w:rPr>
        <w:t>;</w:t>
      </w:r>
    </w:p>
    <w:p w:rsidR="004734B1" w:rsidRPr="004734B1" w:rsidRDefault="004734B1" w:rsidP="004734B1">
      <w:pPr>
        <w:pStyle w:val="Heading4"/>
        <w:rPr>
          <w:rFonts w:eastAsia="Times New Roman"/>
          <w:lang w:eastAsia="en-AU"/>
        </w:rPr>
      </w:pPr>
      <w:r w:rsidRPr="004734B1">
        <w:rPr>
          <w:rFonts w:eastAsia="Times New Roman"/>
          <w:lang w:eastAsia="en-AU"/>
        </w:rPr>
        <w:t>Clerical and administration personnel;</w:t>
      </w:r>
    </w:p>
    <w:p w:rsidR="00D35131" w:rsidRPr="00D35131" w:rsidRDefault="00D35131" w:rsidP="00D35131">
      <w:pPr>
        <w:pStyle w:val="Heading3"/>
        <w:rPr>
          <w:lang w:eastAsia="en-AU"/>
        </w:rPr>
      </w:pPr>
      <w:r>
        <w:t>Despite clause 4.1, any project or site specific enterprise agreement entered into by the Company, will cover and apply to the Company and any employees at that particular project or site to the exclusion of this Agreement.</w:t>
      </w:r>
    </w:p>
    <w:p w:rsidR="004734B1" w:rsidRPr="004734B1" w:rsidRDefault="004734B1" w:rsidP="004734B1">
      <w:pPr>
        <w:pStyle w:val="Heading2"/>
        <w:rPr>
          <w:rFonts w:eastAsia="Times New Roman"/>
          <w:kern w:val="32"/>
          <w:lang w:eastAsia="en-AU"/>
        </w:rPr>
      </w:pPr>
      <w:bookmarkStart w:id="16" w:name="_Toc237685594"/>
      <w:bookmarkStart w:id="17" w:name="_Toc237685679"/>
      <w:bookmarkStart w:id="18" w:name="_Toc237685770"/>
      <w:bookmarkStart w:id="19" w:name="_Toc237686101"/>
      <w:bookmarkStart w:id="20" w:name="_Toc241394992"/>
      <w:bookmarkStart w:id="21" w:name="_Toc243369343"/>
      <w:bookmarkStart w:id="22" w:name="_Toc388447904"/>
      <w:bookmarkStart w:id="23" w:name="_Toc395698971"/>
      <w:r w:rsidRPr="004734B1">
        <w:rPr>
          <w:rFonts w:eastAsia="Times New Roman"/>
          <w:kern w:val="32"/>
          <w:lang w:eastAsia="en-AU"/>
        </w:rPr>
        <w:t>NOMINAL EXPIRY DATE</w:t>
      </w:r>
      <w:bookmarkEnd w:id="16"/>
      <w:bookmarkEnd w:id="17"/>
      <w:bookmarkEnd w:id="18"/>
      <w:bookmarkEnd w:id="19"/>
      <w:bookmarkEnd w:id="20"/>
      <w:bookmarkEnd w:id="21"/>
      <w:bookmarkEnd w:id="22"/>
      <w:bookmarkEnd w:id="23"/>
    </w:p>
    <w:p w:rsidR="004734B1" w:rsidRPr="004734B1" w:rsidRDefault="004734B1" w:rsidP="004734B1">
      <w:pPr>
        <w:pStyle w:val="Heading3"/>
        <w:rPr>
          <w:rFonts w:eastAsia="Times New Roman"/>
          <w:lang w:eastAsia="en-AU"/>
        </w:rPr>
      </w:pPr>
      <w:r w:rsidRPr="004734B1">
        <w:rPr>
          <w:rFonts w:eastAsia="Times New Roman"/>
          <w:lang w:eastAsia="en-AU"/>
        </w:rPr>
        <w:t xml:space="preserve">This Agreement shall commence operation </w:t>
      </w:r>
      <w:r w:rsidR="00C403D3">
        <w:rPr>
          <w:rFonts w:eastAsia="Times New Roman"/>
          <w:lang w:eastAsia="en-AU"/>
        </w:rPr>
        <w:t>7 days a</w:t>
      </w:r>
      <w:r w:rsidRPr="004734B1">
        <w:rPr>
          <w:rFonts w:eastAsia="Times New Roman"/>
          <w:lang w:eastAsia="en-AU"/>
        </w:rPr>
        <w:t>fter the Agreement is formally approved by the FWC (the Commencement Date) and shall have a nominal expiry date of four years after the Commencement Date.</w:t>
      </w:r>
    </w:p>
    <w:p w:rsidR="004734B1" w:rsidRPr="004734B1" w:rsidRDefault="004734B1" w:rsidP="004734B1">
      <w:pPr>
        <w:pStyle w:val="Heading3"/>
        <w:rPr>
          <w:rFonts w:eastAsia="Times New Roman"/>
          <w:lang w:eastAsia="en-AU"/>
        </w:rPr>
      </w:pPr>
      <w:bookmarkStart w:id="24" w:name="_Toc237685595"/>
      <w:r w:rsidRPr="004734B1">
        <w:rPr>
          <w:rFonts w:eastAsia="Times New Roman"/>
          <w:lang w:eastAsia="en-AU"/>
        </w:rPr>
        <w:lastRenderedPageBreak/>
        <w:t xml:space="preserve">This </w:t>
      </w:r>
      <w:bookmarkEnd w:id="24"/>
      <w:r w:rsidR="001A2975" w:rsidRPr="004734B1">
        <w:rPr>
          <w:rFonts w:eastAsia="Times New Roman"/>
          <w:lang w:eastAsia="en-AU"/>
        </w:rPr>
        <w:t xml:space="preserve">Agreement will remain in operation after the nominal expiry date until replaced by another </w:t>
      </w:r>
      <w:r w:rsidR="001A2975">
        <w:rPr>
          <w:rFonts w:eastAsia="Times New Roman"/>
          <w:lang w:eastAsia="en-AU"/>
        </w:rPr>
        <w:t>enterprise a</w:t>
      </w:r>
      <w:r w:rsidR="001A2975" w:rsidRPr="004734B1">
        <w:rPr>
          <w:rFonts w:eastAsia="Times New Roman"/>
          <w:lang w:eastAsia="en-AU"/>
        </w:rPr>
        <w:t>greement or terminated in accordance with the provisions of the FW Act.</w:t>
      </w:r>
    </w:p>
    <w:p w:rsidR="004734B1" w:rsidRPr="004734B1" w:rsidRDefault="004734B1" w:rsidP="004734B1">
      <w:pPr>
        <w:pStyle w:val="Heading2"/>
      </w:pPr>
      <w:bookmarkStart w:id="25" w:name="_Toc237685597"/>
      <w:bookmarkStart w:id="26" w:name="_Toc237685681"/>
      <w:bookmarkStart w:id="27" w:name="_Toc237685772"/>
      <w:bookmarkStart w:id="28" w:name="_Toc237686103"/>
      <w:bookmarkStart w:id="29" w:name="_Toc241394994"/>
      <w:bookmarkStart w:id="30" w:name="_Toc243369345"/>
      <w:bookmarkStart w:id="31" w:name="_Toc388447905"/>
      <w:bookmarkStart w:id="32" w:name="_Toc395698972"/>
      <w:r w:rsidRPr="004734B1">
        <w:t>OBJECTIVES AND COMMITMENTS</w:t>
      </w:r>
      <w:bookmarkEnd w:id="25"/>
      <w:bookmarkEnd w:id="26"/>
      <w:bookmarkEnd w:id="27"/>
      <w:bookmarkEnd w:id="28"/>
      <w:bookmarkEnd w:id="29"/>
      <w:bookmarkEnd w:id="30"/>
      <w:bookmarkEnd w:id="31"/>
      <w:bookmarkEnd w:id="32"/>
    </w:p>
    <w:p w:rsidR="004734B1" w:rsidRPr="004734B1" w:rsidRDefault="004734B1" w:rsidP="00BC232E">
      <w:pPr>
        <w:pStyle w:val="Heading3"/>
        <w:rPr>
          <w:rFonts w:eastAsia="Times New Roman"/>
          <w:lang w:eastAsia="en-AU"/>
        </w:rPr>
      </w:pPr>
      <w:bookmarkStart w:id="33" w:name="_Toc237685598"/>
      <w:bookmarkStart w:id="34" w:name="_Toc237685682"/>
      <w:bookmarkStart w:id="35" w:name="_Toc237685773"/>
      <w:bookmarkStart w:id="36" w:name="_Toc237686104"/>
      <w:bookmarkStart w:id="37" w:name="_Toc241394995"/>
      <w:bookmarkStart w:id="38" w:name="_Toc243369346"/>
      <w:r w:rsidRPr="004734B1">
        <w:rPr>
          <w:rFonts w:eastAsia="Times New Roman"/>
          <w:lang w:eastAsia="en-AU"/>
        </w:rPr>
        <w:t>The provisions of this Agreement establish the relevant and necessary arrangements that are required for the successful and safe completion of works by Visionstream Pty Ltd.</w:t>
      </w:r>
    </w:p>
    <w:p w:rsidR="004734B1" w:rsidRPr="004734B1" w:rsidRDefault="004734B1" w:rsidP="00BC232E">
      <w:pPr>
        <w:pStyle w:val="Heading4"/>
        <w:rPr>
          <w:rFonts w:eastAsia="Times New Roman"/>
          <w:lang w:eastAsia="en-AU"/>
        </w:rPr>
      </w:pPr>
      <w:r w:rsidRPr="004734B1">
        <w:rPr>
          <w:rFonts w:eastAsia="Times New Roman"/>
          <w:lang w:eastAsia="en-AU"/>
        </w:rPr>
        <w:t xml:space="preserve">As well as the overall objective nominated above, the parties also agree to continue to develop and implement the following objectives; </w:t>
      </w:r>
    </w:p>
    <w:p w:rsidR="004734B1" w:rsidRPr="004734B1" w:rsidRDefault="004734B1" w:rsidP="00BC232E">
      <w:pPr>
        <w:pStyle w:val="Heading5"/>
        <w:rPr>
          <w:lang w:eastAsia="en-AU"/>
        </w:rPr>
      </w:pPr>
      <w:r w:rsidRPr="004734B1">
        <w:rPr>
          <w:lang w:eastAsia="en-AU"/>
        </w:rPr>
        <w:t>Excellence in OHS – The parties are committed to acting safely to ensure a safe work environment and to achieve the best possible outcomes in relation to OHS, in accordance with the relevant legislation and associated regulations and codes of practice;</w:t>
      </w:r>
    </w:p>
    <w:p w:rsidR="004734B1" w:rsidRPr="004734B1" w:rsidRDefault="004734B1" w:rsidP="00BC232E">
      <w:pPr>
        <w:pStyle w:val="Heading5"/>
        <w:rPr>
          <w:lang w:eastAsia="en-AU"/>
        </w:rPr>
      </w:pPr>
      <w:r w:rsidRPr="004734B1">
        <w:rPr>
          <w:lang w:eastAsia="en-AU"/>
        </w:rPr>
        <w:t>Development and satisfaction of Employees – The parties are committed to creating and maintaining a safe, co-operative and fulfilling work experience for Employees</w:t>
      </w:r>
      <w:r w:rsidR="001A2975">
        <w:rPr>
          <w:lang w:eastAsia="en-AU"/>
        </w:rPr>
        <w:t>.</w:t>
      </w:r>
      <w:r w:rsidRPr="004734B1">
        <w:rPr>
          <w:lang w:eastAsia="en-AU"/>
        </w:rPr>
        <w:t xml:space="preserve"> </w:t>
      </w:r>
    </w:p>
    <w:p w:rsidR="004734B1" w:rsidRPr="004734B1" w:rsidRDefault="004734B1" w:rsidP="00BC232E">
      <w:pPr>
        <w:pStyle w:val="Heading5"/>
        <w:rPr>
          <w:lang w:eastAsia="en-AU"/>
        </w:rPr>
      </w:pPr>
      <w:r w:rsidRPr="004734B1">
        <w:rPr>
          <w:lang w:eastAsia="en-AU"/>
        </w:rPr>
        <w:t xml:space="preserve">Establishing effective consultative and communication processes – The parties are committed to maintaining a high standard of communication and consultation between the parties to this Agreement. </w:t>
      </w:r>
    </w:p>
    <w:p w:rsidR="004734B1" w:rsidRPr="004734B1" w:rsidRDefault="008356CD" w:rsidP="00BC232E">
      <w:pPr>
        <w:pStyle w:val="Heading5"/>
        <w:rPr>
          <w:lang w:eastAsia="en-AU"/>
        </w:rPr>
      </w:pPr>
      <w:r>
        <w:rPr>
          <w:lang w:eastAsia="en-AU"/>
        </w:rPr>
        <w:t>F</w:t>
      </w:r>
      <w:r w:rsidR="004734B1" w:rsidRPr="004734B1">
        <w:rPr>
          <w:lang w:eastAsia="en-AU"/>
        </w:rPr>
        <w:t xml:space="preserve">lexibility – The Company and parties to the Agreement will encourage and accept flexibility of jobs and duties and acceptance of improved work organisation to limit unproductive time. </w:t>
      </w:r>
    </w:p>
    <w:p w:rsidR="004734B1" w:rsidRPr="004734B1" w:rsidRDefault="004734B1" w:rsidP="00BC232E">
      <w:pPr>
        <w:pStyle w:val="Heading5"/>
        <w:rPr>
          <w:lang w:eastAsia="en-AU"/>
        </w:rPr>
      </w:pPr>
      <w:r w:rsidRPr="004734B1">
        <w:rPr>
          <w:lang w:eastAsia="en-AU"/>
        </w:rPr>
        <w:t>Positive Workplace Culture – The parties recognise the importance of a positive workplace culture to achieving the Company objectives. In particular the parties are committed to a culture of co-operation, communication, mutual respect and shared goals.</w:t>
      </w:r>
    </w:p>
    <w:p w:rsidR="004734B1" w:rsidRPr="004734B1" w:rsidRDefault="004734B1" w:rsidP="00BC232E">
      <w:pPr>
        <w:pStyle w:val="Heading5"/>
        <w:rPr>
          <w:lang w:eastAsia="en-AU"/>
        </w:rPr>
      </w:pPr>
      <w:r w:rsidRPr="004734B1">
        <w:rPr>
          <w:lang w:eastAsia="en-AU"/>
        </w:rPr>
        <w:t xml:space="preserve">Training and Career Development for Employees – The parties recognise the value of structured learning and development to the Company and industry success and to the job opportunities of all Employees and will accordingly co-ordinate, deliver and participate in such development. </w:t>
      </w:r>
    </w:p>
    <w:p w:rsidR="004734B1" w:rsidRPr="004734B1" w:rsidRDefault="004734B1" w:rsidP="00BC232E">
      <w:pPr>
        <w:pStyle w:val="Heading5"/>
        <w:rPr>
          <w:lang w:eastAsia="en-AU"/>
        </w:rPr>
      </w:pPr>
      <w:r w:rsidRPr="004734B1">
        <w:rPr>
          <w:lang w:eastAsia="en-AU"/>
        </w:rPr>
        <w:t xml:space="preserve">Legal Requirements – The parties recognise the importance of adhering to all </w:t>
      </w:r>
      <w:r w:rsidR="001A2975">
        <w:rPr>
          <w:lang w:eastAsia="en-AU"/>
        </w:rPr>
        <w:t>current l</w:t>
      </w:r>
      <w:r w:rsidRPr="004734B1">
        <w:rPr>
          <w:lang w:eastAsia="en-AU"/>
        </w:rPr>
        <w:t xml:space="preserve">ocal, State and Federal statutory requirements </w:t>
      </w:r>
    </w:p>
    <w:p w:rsidR="004734B1" w:rsidRPr="004734B1" w:rsidRDefault="004734B1" w:rsidP="004734B1">
      <w:pPr>
        <w:pStyle w:val="Heading1"/>
        <w:rPr>
          <w:rFonts w:eastAsia="Times New Roman"/>
          <w:kern w:val="32"/>
          <w:lang w:eastAsia="en-AU"/>
        </w:rPr>
      </w:pPr>
      <w:bookmarkStart w:id="39" w:name="_Toc388447906"/>
      <w:bookmarkStart w:id="40" w:name="_Toc395698973"/>
      <w:r w:rsidRPr="004734B1">
        <w:rPr>
          <w:rFonts w:eastAsia="Times New Roman"/>
          <w:kern w:val="32"/>
          <w:lang w:eastAsia="en-AU"/>
        </w:rPr>
        <w:t>CONSULTATION, REPRESENTATION AND DISPUTES RESOLUTION</w:t>
      </w:r>
      <w:bookmarkEnd w:id="33"/>
      <w:bookmarkEnd w:id="34"/>
      <w:bookmarkEnd w:id="35"/>
      <w:bookmarkEnd w:id="36"/>
      <w:bookmarkEnd w:id="37"/>
      <w:bookmarkEnd w:id="38"/>
      <w:bookmarkEnd w:id="39"/>
      <w:bookmarkEnd w:id="40"/>
    </w:p>
    <w:p w:rsidR="004734B1" w:rsidRPr="004734B1" w:rsidRDefault="004734B1" w:rsidP="004734B1">
      <w:pPr>
        <w:pStyle w:val="Heading2"/>
        <w:rPr>
          <w:rFonts w:eastAsia="Times New Roman"/>
          <w:kern w:val="32"/>
          <w:lang w:eastAsia="en-AU"/>
        </w:rPr>
      </w:pPr>
      <w:bookmarkStart w:id="41" w:name="_Toc237685599"/>
      <w:bookmarkStart w:id="42" w:name="_Toc237685683"/>
      <w:bookmarkStart w:id="43" w:name="_Toc237685774"/>
      <w:bookmarkStart w:id="44" w:name="_Toc237686105"/>
      <w:bookmarkStart w:id="45" w:name="_Toc241394996"/>
      <w:bookmarkStart w:id="46" w:name="_Toc243369347"/>
      <w:bookmarkStart w:id="47" w:name="_Toc388447907"/>
      <w:bookmarkStart w:id="48" w:name="_Toc395698974"/>
      <w:r w:rsidRPr="004734B1">
        <w:rPr>
          <w:rFonts w:eastAsia="Times New Roman"/>
          <w:kern w:val="32"/>
          <w:lang w:eastAsia="en-AU"/>
        </w:rPr>
        <w:t>CONSULTATION TERM</w:t>
      </w:r>
      <w:bookmarkEnd w:id="41"/>
      <w:bookmarkEnd w:id="42"/>
      <w:bookmarkEnd w:id="43"/>
      <w:bookmarkEnd w:id="44"/>
      <w:bookmarkEnd w:id="45"/>
      <w:bookmarkEnd w:id="46"/>
      <w:bookmarkEnd w:id="47"/>
      <w:bookmarkEnd w:id="48"/>
    </w:p>
    <w:p w:rsidR="004734B1" w:rsidRPr="004734B1" w:rsidRDefault="004734B1" w:rsidP="00BC232E">
      <w:pPr>
        <w:pStyle w:val="Heading3"/>
        <w:rPr>
          <w:rFonts w:eastAsia="Times New Roman"/>
          <w:lang w:eastAsia="en-AU"/>
        </w:rPr>
      </w:pPr>
      <w:r w:rsidRPr="004734B1">
        <w:rPr>
          <w:rFonts w:eastAsia="Times New Roman"/>
          <w:lang w:eastAsia="en-AU"/>
        </w:rPr>
        <w:t xml:space="preserve">This term applies if the </w:t>
      </w:r>
      <w:r w:rsidR="00256D88">
        <w:rPr>
          <w:rFonts w:eastAsia="Times New Roman"/>
          <w:lang w:eastAsia="en-AU"/>
        </w:rPr>
        <w:t>Company</w:t>
      </w:r>
      <w:r w:rsidRPr="004734B1">
        <w:rPr>
          <w:rFonts w:eastAsia="Times New Roman"/>
          <w:lang w:eastAsia="en-AU"/>
        </w:rPr>
        <w:t>:</w:t>
      </w:r>
    </w:p>
    <w:p w:rsidR="004734B1" w:rsidRPr="004734B1" w:rsidRDefault="008E070A" w:rsidP="00BC232E">
      <w:pPr>
        <w:pStyle w:val="Heading4"/>
        <w:rPr>
          <w:rFonts w:eastAsia="Times New Roman"/>
          <w:lang w:eastAsia="en-AU"/>
        </w:rPr>
      </w:pPr>
      <w:r>
        <w:rPr>
          <w:rFonts w:eastAsia="Times New Roman"/>
          <w:lang w:eastAsia="en-AU"/>
        </w:rPr>
        <w:t>h</w:t>
      </w:r>
      <w:r w:rsidR="004734B1" w:rsidRPr="004734B1">
        <w:rPr>
          <w:rFonts w:eastAsia="Times New Roman"/>
          <w:lang w:eastAsia="en-AU"/>
        </w:rPr>
        <w:t>as made a definite decision to introduce a major change to production, program, organisation, structure or technology in relation to its enterprise that is likely to have a significant effect on the Employees; or</w:t>
      </w:r>
    </w:p>
    <w:p w:rsidR="004734B1" w:rsidRPr="004734B1" w:rsidRDefault="004734B1" w:rsidP="00BC232E">
      <w:pPr>
        <w:pStyle w:val="Heading3"/>
        <w:rPr>
          <w:rFonts w:eastAsia="Times New Roman"/>
          <w:lang w:eastAsia="en-AU"/>
        </w:rPr>
      </w:pPr>
      <w:r w:rsidRPr="004734B1">
        <w:rPr>
          <w:rFonts w:eastAsia="Times New Roman"/>
          <w:lang w:eastAsia="en-AU"/>
        </w:rPr>
        <w:t>In this term, a major change is likely to have a significant effect on Employees if it results in:</w:t>
      </w:r>
    </w:p>
    <w:p w:rsidR="004734B1" w:rsidRPr="004734B1" w:rsidRDefault="004734B1" w:rsidP="00BC232E">
      <w:pPr>
        <w:pStyle w:val="Heading4"/>
        <w:rPr>
          <w:rFonts w:eastAsia="Times New Roman"/>
          <w:lang w:eastAsia="en-AU"/>
        </w:rPr>
      </w:pPr>
      <w:r w:rsidRPr="004734B1">
        <w:rPr>
          <w:rFonts w:eastAsia="Times New Roman"/>
          <w:lang w:eastAsia="en-AU"/>
        </w:rPr>
        <w:t xml:space="preserve">major change to the composition, operation or level of the </w:t>
      </w:r>
      <w:r w:rsidR="00256D88">
        <w:rPr>
          <w:rFonts w:eastAsia="Times New Roman"/>
          <w:lang w:eastAsia="en-AU"/>
        </w:rPr>
        <w:t>Compan</w:t>
      </w:r>
      <w:r w:rsidR="008E070A">
        <w:rPr>
          <w:rFonts w:eastAsia="Times New Roman"/>
          <w:lang w:eastAsia="en-AU"/>
        </w:rPr>
        <w:t>y’s</w:t>
      </w:r>
      <w:r w:rsidRPr="004734B1">
        <w:rPr>
          <w:rFonts w:eastAsia="Times New Roman"/>
          <w:lang w:eastAsia="en-AU"/>
        </w:rPr>
        <w:t xml:space="preserve"> workforce</w:t>
      </w:r>
    </w:p>
    <w:p w:rsidR="004734B1" w:rsidRPr="004734B1" w:rsidRDefault="004734B1" w:rsidP="00BC232E">
      <w:pPr>
        <w:pStyle w:val="Heading4"/>
        <w:rPr>
          <w:rFonts w:eastAsia="Times New Roman"/>
          <w:lang w:eastAsia="en-AU"/>
        </w:rPr>
      </w:pPr>
      <w:r w:rsidRPr="004734B1">
        <w:rPr>
          <w:rFonts w:eastAsia="Times New Roman"/>
          <w:lang w:eastAsia="en-AU"/>
        </w:rPr>
        <w:t>the need to retrain Employees; or</w:t>
      </w:r>
    </w:p>
    <w:p w:rsidR="004734B1" w:rsidRPr="004734B1" w:rsidRDefault="004734B1" w:rsidP="00BC232E">
      <w:pPr>
        <w:pStyle w:val="Heading4"/>
        <w:rPr>
          <w:rFonts w:eastAsia="Times New Roman"/>
          <w:lang w:eastAsia="en-AU"/>
        </w:rPr>
      </w:pPr>
      <w:r w:rsidRPr="004734B1">
        <w:rPr>
          <w:rFonts w:eastAsia="Times New Roman"/>
          <w:lang w:eastAsia="en-AU"/>
        </w:rPr>
        <w:t>the restructuring of jobs.</w:t>
      </w:r>
    </w:p>
    <w:p w:rsidR="00F62BBB" w:rsidRDefault="00F62BBB" w:rsidP="00F62BBB">
      <w:pPr>
        <w:pStyle w:val="Heading3"/>
        <w:rPr>
          <w:rFonts w:eastAsia="Times New Roman"/>
          <w:lang w:eastAsia="en-AU"/>
        </w:rPr>
      </w:pPr>
      <w:bookmarkStart w:id="49" w:name="_Toc388447908"/>
      <w:r w:rsidRPr="004734B1">
        <w:rPr>
          <w:rFonts w:eastAsia="Times New Roman"/>
          <w:lang w:eastAsia="en-AU"/>
        </w:rPr>
        <w:t xml:space="preserve">The </w:t>
      </w:r>
      <w:r>
        <w:rPr>
          <w:rFonts w:eastAsia="Times New Roman"/>
          <w:lang w:eastAsia="en-AU"/>
        </w:rPr>
        <w:t>Company</w:t>
      </w:r>
      <w:r w:rsidRPr="004734B1">
        <w:rPr>
          <w:rFonts w:eastAsia="Times New Roman"/>
          <w:lang w:eastAsia="en-AU"/>
        </w:rPr>
        <w:t xml:space="preserve"> must notify the relevant Employees of the decision to introduce the major change</w:t>
      </w:r>
      <w:r>
        <w:rPr>
          <w:rFonts w:eastAsia="Times New Roman"/>
          <w:lang w:eastAsia="en-AU"/>
        </w:rPr>
        <w:t>;</w:t>
      </w:r>
    </w:p>
    <w:p w:rsidR="00F62BBB" w:rsidRDefault="00F62BBB" w:rsidP="00F62BBB">
      <w:pPr>
        <w:pStyle w:val="Heading3"/>
        <w:rPr>
          <w:rFonts w:eastAsia="Times New Roman"/>
          <w:lang w:eastAsia="en-AU"/>
        </w:rPr>
      </w:pPr>
      <w:r>
        <w:rPr>
          <w:rFonts w:eastAsia="Times New Roman"/>
          <w:lang w:eastAsia="en-AU"/>
        </w:rPr>
        <w:t xml:space="preserve">A relevant Employee(s) </w:t>
      </w:r>
      <w:r w:rsidRPr="004734B1">
        <w:rPr>
          <w:rFonts w:eastAsia="Times New Roman"/>
          <w:lang w:eastAsia="en-AU"/>
        </w:rPr>
        <w:t>may appoint a</w:t>
      </w:r>
      <w:r>
        <w:rPr>
          <w:rFonts w:eastAsia="Times New Roman"/>
          <w:lang w:eastAsia="en-AU"/>
        </w:rPr>
        <w:t>n Employee R</w:t>
      </w:r>
      <w:r w:rsidRPr="004734B1">
        <w:rPr>
          <w:rFonts w:eastAsia="Times New Roman"/>
          <w:lang w:eastAsia="en-AU"/>
        </w:rPr>
        <w:t xml:space="preserve">epresentative for the purposes of the procedures in this term, which the </w:t>
      </w:r>
      <w:r>
        <w:rPr>
          <w:rFonts w:eastAsia="Times New Roman"/>
          <w:lang w:eastAsia="en-AU"/>
        </w:rPr>
        <w:t>Company</w:t>
      </w:r>
      <w:r w:rsidRPr="004734B1">
        <w:rPr>
          <w:rFonts w:eastAsia="Times New Roman"/>
          <w:lang w:eastAsia="en-AU"/>
        </w:rPr>
        <w:t xml:space="preserve"> must recognise. </w:t>
      </w:r>
    </w:p>
    <w:p w:rsidR="00F62BBB" w:rsidRDefault="00F62BBB" w:rsidP="00F62BBB">
      <w:pPr>
        <w:pStyle w:val="Heading3"/>
        <w:rPr>
          <w:rFonts w:eastAsia="Times New Roman"/>
          <w:lang w:eastAsia="en-AU"/>
        </w:rPr>
      </w:pPr>
      <w:r w:rsidRPr="004734B1">
        <w:rPr>
          <w:rFonts w:eastAsia="Times New Roman"/>
          <w:lang w:eastAsia="en-AU"/>
        </w:rPr>
        <w:lastRenderedPageBreak/>
        <w:t xml:space="preserve">However, the </w:t>
      </w:r>
      <w:r>
        <w:rPr>
          <w:rFonts w:eastAsia="Times New Roman"/>
          <w:lang w:eastAsia="en-AU"/>
        </w:rPr>
        <w:t>Company</w:t>
      </w:r>
      <w:r w:rsidRPr="004734B1">
        <w:rPr>
          <w:rFonts w:eastAsia="Times New Roman"/>
          <w:lang w:eastAsia="en-AU"/>
        </w:rPr>
        <w:t xml:space="preserve"> is not required to disclose confidential or commercially sensitive information to the relevant Employee</w:t>
      </w:r>
      <w:r>
        <w:rPr>
          <w:rFonts w:eastAsia="Times New Roman"/>
          <w:lang w:eastAsia="en-AU"/>
        </w:rPr>
        <w:t>(</w:t>
      </w:r>
      <w:r w:rsidRPr="004734B1">
        <w:rPr>
          <w:rFonts w:eastAsia="Times New Roman"/>
          <w:lang w:eastAsia="en-AU"/>
        </w:rPr>
        <w:t>s</w:t>
      </w:r>
      <w:r>
        <w:rPr>
          <w:rFonts w:eastAsia="Times New Roman"/>
          <w:lang w:eastAsia="en-AU"/>
        </w:rPr>
        <w:t>) or their Employee R</w:t>
      </w:r>
      <w:r w:rsidRPr="004734B1">
        <w:rPr>
          <w:rFonts w:eastAsia="Times New Roman"/>
          <w:lang w:eastAsia="en-AU"/>
        </w:rPr>
        <w:t>epresentative.</w:t>
      </w:r>
    </w:p>
    <w:p w:rsidR="004734B1" w:rsidRPr="004734B1" w:rsidRDefault="004734B1" w:rsidP="00BC232E">
      <w:pPr>
        <w:pStyle w:val="Heading2"/>
        <w:rPr>
          <w:rFonts w:eastAsia="Times New Roman"/>
          <w:kern w:val="32"/>
          <w:lang w:eastAsia="en-AU"/>
        </w:rPr>
      </w:pPr>
      <w:bookmarkStart w:id="50" w:name="_Toc395698975"/>
      <w:r w:rsidRPr="004734B1">
        <w:rPr>
          <w:rFonts w:eastAsia="Times New Roman"/>
          <w:kern w:val="32"/>
          <w:lang w:eastAsia="en-AU"/>
        </w:rPr>
        <w:t>Change to regular roster or ordinary hours of work</w:t>
      </w:r>
      <w:bookmarkEnd w:id="49"/>
      <w:bookmarkEnd w:id="50"/>
    </w:p>
    <w:p w:rsidR="004734B1" w:rsidRPr="004734B1" w:rsidRDefault="004734B1" w:rsidP="00BC232E">
      <w:pPr>
        <w:pStyle w:val="Heading3"/>
        <w:rPr>
          <w:rFonts w:eastAsia="Times New Roman"/>
          <w:lang w:eastAsia="en-AU"/>
        </w:rPr>
      </w:pPr>
      <w:r w:rsidRPr="004734B1">
        <w:rPr>
          <w:rFonts w:eastAsia="Times New Roman"/>
          <w:lang w:eastAsia="en-AU"/>
        </w:rPr>
        <w:t xml:space="preserve">For a change to roster or ordinary hours, the </w:t>
      </w:r>
      <w:r w:rsidR="00256D88">
        <w:rPr>
          <w:rFonts w:eastAsia="Times New Roman"/>
          <w:lang w:eastAsia="en-AU"/>
        </w:rPr>
        <w:t>Company</w:t>
      </w:r>
      <w:r w:rsidR="00256D88" w:rsidRPr="004734B1">
        <w:rPr>
          <w:rFonts w:eastAsia="Times New Roman"/>
          <w:lang w:eastAsia="en-AU"/>
        </w:rPr>
        <w:t xml:space="preserve"> </w:t>
      </w:r>
      <w:r w:rsidRPr="004734B1">
        <w:rPr>
          <w:rFonts w:eastAsia="Times New Roman"/>
          <w:lang w:eastAsia="en-AU"/>
        </w:rPr>
        <w:t>must notify the relevant Employees of the proposed change.</w:t>
      </w:r>
    </w:p>
    <w:p w:rsidR="004734B1" w:rsidRPr="004734B1" w:rsidRDefault="004734B1" w:rsidP="00BC232E">
      <w:pPr>
        <w:pStyle w:val="Heading3"/>
        <w:rPr>
          <w:rFonts w:eastAsia="Times New Roman"/>
          <w:lang w:eastAsia="en-AU"/>
        </w:rPr>
      </w:pPr>
      <w:r w:rsidRPr="004734B1">
        <w:rPr>
          <w:rFonts w:eastAsia="Times New Roman"/>
          <w:lang w:eastAsia="en-AU"/>
        </w:rPr>
        <w:t xml:space="preserve">As soon as practicable after proposing to introduce the change, the </w:t>
      </w:r>
      <w:r w:rsidR="00256D88">
        <w:rPr>
          <w:rFonts w:eastAsia="Times New Roman"/>
          <w:lang w:eastAsia="en-AU"/>
        </w:rPr>
        <w:t>Company</w:t>
      </w:r>
      <w:r w:rsidR="00256D88" w:rsidRPr="004734B1">
        <w:rPr>
          <w:rFonts w:eastAsia="Times New Roman"/>
          <w:lang w:eastAsia="en-AU"/>
        </w:rPr>
        <w:t xml:space="preserve"> </w:t>
      </w:r>
      <w:r w:rsidRPr="004734B1">
        <w:rPr>
          <w:rFonts w:eastAsia="Times New Roman"/>
          <w:lang w:eastAsia="en-AU"/>
        </w:rPr>
        <w:t>must:</w:t>
      </w:r>
    </w:p>
    <w:p w:rsidR="004734B1" w:rsidRPr="004734B1" w:rsidRDefault="004734B1" w:rsidP="00BC232E">
      <w:pPr>
        <w:pStyle w:val="Heading4"/>
        <w:rPr>
          <w:rFonts w:eastAsia="Times New Roman"/>
          <w:lang w:eastAsia="en-AU"/>
        </w:rPr>
      </w:pPr>
      <w:r w:rsidRPr="004734B1">
        <w:rPr>
          <w:rFonts w:eastAsia="Times New Roman"/>
          <w:lang w:eastAsia="en-AU"/>
        </w:rPr>
        <w:t>consult with the relevant Employees regarding the introduction of the change; and</w:t>
      </w:r>
    </w:p>
    <w:p w:rsidR="004734B1" w:rsidRPr="004734B1" w:rsidRDefault="004734B1" w:rsidP="00BC232E">
      <w:pPr>
        <w:pStyle w:val="Heading4"/>
        <w:rPr>
          <w:rFonts w:eastAsia="Times New Roman"/>
          <w:lang w:eastAsia="en-AU"/>
        </w:rPr>
      </w:pPr>
      <w:r w:rsidRPr="004734B1">
        <w:rPr>
          <w:rFonts w:eastAsia="Times New Roman"/>
          <w:lang w:eastAsia="en-AU"/>
        </w:rPr>
        <w:t>for the purposes of the discussion—provide to the relevant Employees:</w:t>
      </w:r>
    </w:p>
    <w:p w:rsidR="004734B1" w:rsidRPr="004734B1" w:rsidRDefault="004734B1" w:rsidP="00BC232E">
      <w:pPr>
        <w:pStyle w:val="Heading5"/>
        <w:rPr>
          <w:lang w:eastAsia="en-AU"/>
        </w:rPr>
      </w:pPr>
      <w:r w:rsidRPr="004734B1">
        <w:rPr>
          <w:lang w:eastAsia="en-AU"/>
        </w:rPr>
        <w:t>all relevant information about the change, including the nature of the change; and</w:t>
      </w:r>
    </w:p>
    <w:p w:rsidR="004734B1" w:rsidRPr="004734B1" w:rsidRDefault="004734B1" w:rsidP="00BC232E">
      <w:pPr>
        <w:pStyle w:val="Heading5"/>
        <w:rPr>
          <w:lang w:eastAsia="en-AU"/>
        </w:rPr>
      </w:pPr>
      <w:r w:rsidRPr="004734B1">
        <w:rPr>
          <w:lang w:eastAsia="en-AU"/>
        </w:rPr>
        <w:t xml:space="preserve">information about what the </w:t>
      </w:r>
      <w:r w:rsidR="00256D88">
        <w:rPr>
          <w:lang w:eastAsia="en-AU"/>
        </w:rPr>
        <w:t>Company</w:t>
      </w:r>
      <w:r w:rsidR="00256D88" w:rsidRPr="004734B1">
        <w:rPr>
          <w:lang w:eastAsia="en-AU"/>
        </w:rPr>
        <w:t xml:space="preserve"> </w:t>
      </w:r>
      <w:r w:rsidRPr="004734B1">
        <w:rPr>
          <w:lang w:eastAsia="en-AU"/>
        </w:rPr>
        <w:t>reasonably believes will be the effects of the change on the Employees; and</w:t>
      </w:r>
    </w:p>
    <w:p w:rsidR="004734B1" w:rsidRPr="004734B1" w:rsidRDefault="004734B1" w:rsidP="00BC232E">
      <w:pPr>
        <w:pStyle w:val="Heading5"/>
        <w:rPr>
          <w:lang w:eastAsia="en-AU"/>
        </w:rPr>
      </w:pPr>
      <w:r w:rsidRPr="004734B1">
        <w:rPr>
          <w:lang w:eastAsia="en-AU"/>
        </w:rPr>
        <w:t xml:space="preserve">information about any other matters that the </w:t>
      </w:r>
      <w:r w:rsidR="00256D88">
        <w:rPr>
          <w:lang w:eastAsia="en-AU"/>
        </w:rPr>
        <w:t>Company</w:t>
      </w:r>
      <w:r w:rsidR="00256D88" w:rsidRPr="004734B1">
        <w:rPr>
          <w:lang w:eastAsia="en-AU"/>
        </w:rPr>
        <w:t xml:space="preserve"> </w:t>
      </w:r>
      <w:r w:rsidRPr="004734B1">
        <w:rPr>
          <w:lang w:eastAsia="en-AU"/>
        </w:rPr>
        <w:t>reasonably believes are likely to affect the Employees; and</w:t>
      </w:r>
    </w:p>
    <w:p w:rsidR="004734B1" w:rsidRPr="004734B1" w:rsidRDefault="004734B1" w:rsidP="00BC232E">
      <w:pPr>
        <w:pStyle w:val="Heading4"/>
        <w:rPr>
          <w:rFonts w:eastAsia="Times New Roman"/>
          <w:lang w:eastAsia="en-AU"/>
        </w:rPr>
      </w:pPr>
      <w:r w:rsidRPr="004734B1">
        <w:rPr>
          <w:rFonts w:eastAsia="Times New Roman"/>
          <w:lang w:eastAsia="en-AU"/>
        </w:rPr>
        <w:t>Invite the relevant Employees to give their views about the impact of the change (including any impact in relation to their family or caring responsibilities).</w:t>
      </w:r>
    </w:p>
    <w:p w:rsidR="004734B1" w:rsidRDefault="004734B1" w:rsidP="00BC232E">
      <w:pPr>
        <w:pStyle w:val="Heading3"/>
        <w:rPr>
          <w:rFonts w:eastAsia="Times New Roman"/>
          <w:lang w:eastAsia="en-AU"/>
        </w:rPr>
      </w:pPr>
      <w:r w:rsidRPr="004734B1">
        <w:rPr>
          <w:rFonts w:eastAsia="Times New Roman"/>
          <w:lang w:eastAsia="en-AU"/>
        </w:rPr>
        <w:t xml:space="preserve">The </w:t>
      </w:r>
      <w:r w:rsidR="00256D88">
        <w:rPr>
          <w:rFonts w:eastAsia="Times New Roman"/>
          <w:lang w:eastAsia="en-AU"/>
        </w:rPr>
        <w:t>Company</w:t>
      </w:r>
      <w:r w:rsidR="00256D88" w:rsidRPr="004734B1">
        <w:rPr>
          <w:rFonts w:eastAsia="Times New Roman"/>
          <w:lang w:eastAsia="en-AU"/>
        </w:rPr>
        <w:t xml:space="preserve"> </w:t>
      </w:r>
      <w:r w:rsidRPr="004734B1">
        <w:rPr>
          <w:rFonts w:eastAsia="Times New Roman"/>
          <w:lang w:eastAsia="en-AU"/>
        </w:rPr>
        <w:t>must give prompt and genuine consideration to matters raised about the change by the relevant Employees.</w:t>
      </w:r>
    </w:p>
    <w:p w:rsidR="004D6746" w:rsidRDefault="004D6746" w:rsidP="004D6746">
      <w:pPr>
        <w:pStyle w:val="Heading3"/>
        <w:rPr>
          <w:lang w:eastAsia="en-AU"/>
        </w:rPr>
      </w:pPr>
      <w:r>
        <w:rPr>
          <w:lang w:eastAsia="en-AU"/>
        </w:rPr>
        <w:t xml:space="preserve">If a term in this </w:t>
      </w:r>
      <w:r w:rsidR="00150ED8">
        <w:rPr>
          <w:lang w:eastAsia="en-AU"/>
        </w:rPr>
        <w:t>A</w:t>
      </w:r>
      <w:r>
        <w:rPr>
          <w:lang w:eastAsia="en-AU"/>
        </w:rPr>
        <w:t>greement provides for a change to roster or ordinary hours, or a mechanism to achieve a change then the provisions of this clause are taken not to apply</w:t>
      </w:r>
    </w:p>
    <w:p w:rsidR="004D6746" w:rsidRPr="004D6746" w:rsidRDefault="004D6746" w:rsidP="004D6746">
      <w:pPr>
        <w:rPr>
          <w:lang w:eastAsia="en-AU"/>
        </w:rPr>
      </w:pPr>
    </w:p>
    <w:p w:rsidR="004734B1" w:rsidRPr="004734B1" w:rsidRDefault="004734B1" w:rsidP="00BC232E">
      <w:pPr>
        <w:pStyle w:val="Heading2"/>
        <w:rPr>
          <w:rFonts w:eastAsia="Times New Roman"/>
          <w:kern w:val="32"/>
          <w:lang w:eastAsia="en-AU"/>
        </w:rPr>
      </w:pPr>
      <w:bookmarkStart w:id="51" w:name="_Toc388447909"/>
      <w:bookmarkStart w:id="52" w:name="_Toc395698976"/>
      <w:bookmarkStart w:id="53" w:name="_Toc237685600"/>
      <w:bookmarkStart w:id="54" w:name="_Toc237685684"/>
      <w:bookmarkStart w:id="55" w:name="_Toc237685775"/>
      <w:bookmarkStart w:id="56" w:name="_Toc237686106"/>
      <w:bookmarkStart w:id="57" w:name="_Toc241394997"/>
      <w:bookmarkStart w:id="58" w:name="_Toc243369348"/>
      <w:r w:rsidRPr="004734B1">
        <w:rPr>
          <w:rFonts w:eastAsia="Times New Roman"/>
          <w:kern w:val="32"/>
          <w:lang w:eastAsia="en-AU"/>
        </w:rPr>
        <w:t>EMPLOYEE REPRESENTATIVE</w:t>
      </w:r>
      <w:bookmarkEnd w:id="51"/>
      <w:bookmarkEnd w:id="52"/>
      <w:r w:rsidRPr="004734B1">
        <w:rPr>
          <w:rFonts w:eastAsia="Times New Roman"/>
          <w:kern w:val="32"/>
          <w:lang w:eastAsia="en-AU"/>
        </w:rPr>
        <w:t xml:space="preserve"> </w:t>
      </w:r>
    </w:p>
    <w:p w:rsidR="004734B1" w:rsidRPr="004734B1" w:rsidRDefault="004734B1" w:rsidP="00BC232E">
      <w:pPr>
        <w:pStyle w:val="Heading3"/>
        <w:rPr>
          <w:rFonts w:eastAsia="Times New Roman"/>
          <w:lang w:eastAsia="en-AU"/>
        </w:rPr>
      </w:pPr>
      <w:r w:rsidRPr="004734B1">
        <w:rPr>
          <w:rFonts w:eastAsia="Times New Roman"/>
          <w:lang w:eastAsia="en-AU"/>
        </w:rPr>
        <w:t xml:space="preserve">The parties agree that Employees have the right </w:t>
      </w:r>
      <w:r w:rsidR="00CA3435">
        <w:rPr>
          <w:rFonts w:eastAsia="Times New Roman"/>
          <w:lang w:eastAsia="en-AU"/>
        </w:rPr>
        <w:t>to</w:t>
      </w:r>
      <w:r w:rsidRPr="004734B1">
        <w:rPr>
          <w:rFonts w:eastAsia="Times New Roman"/>
          <w:lang w:eastAsia="en-AU"/>
        </w:rPr>
        <w:t xml:space="preserve"> elect</w:t>
      </w:r>
      <w:r w:rsidR="00CA3435">
        <w:rPr>
          <w:rFonts w:eastAsia="Times New Roman"/>
          <w:lang w:eastAsia="en-AU"/>
        </w:rPr>
        <w:t>, or nominate themselves as</w:t>
      </w:r>
      <w:r w:rsidRPr="004734B1">
        <w:rPr>
          <w:rFonts w:eastAsia="Times New Roman"/>
          <w:lang w:eastAsia="en-AU"/>
        </w:rPr>
        <w:t xml:space="preserve"> an Employee Representative. The number of Employee Representatives required for the workforce will be agreed to by the parties to </w:t>
      </w:r>
      <w:r w:rsidR="00402231">
        <w:rPr>
          <w:rFonts w:eastAsia="Times New Roman"/>
          <w:lang w:eastAsia="en-AU"/>
        </w:rPr>
        <w:t>t</w:t>
      </w:r>
      <w:r w:rsidRPr="004734B1">
        <w:rPr>
          <w:rFonts w:eastAsia="Times New Roman"/>
          <w:lang w:eastAsia="en-AU"/>
        </w:rPr>
        <w:t xml:space="preserve">his agreement based on what is reasonable in relation to the number of employees and geographic location of the Representative. </w:t>
      </w:r>
    </w:p>
    <w:p w:rsidR="004734B1" w:rsidRPr="004734B1" w:rsidRDefault="004734B1" w:rsidP="00402231">
      <w:pPr>
        <w:pStyle w:val="Heading3"/>
        <w:rPr>
          <w:rFonts w:eastAsia="Times New Roman"/>
          <w:lang w:eastAsia="en-AU"/>
        </w:rPr>
      </w:pPr>
      <w:r w:rsidRPr="004734B1">
        <w:rPr>
          <w:rFonts w:eastAsia="Times New Roman"/>
          <w:lang w:eastAsia="en-AU"/>
        </w:rPr>
        <w:t xml:space="preserve">In the event an Employee seeks representation by </w:t>
      </w:r>
      <w:r w:rsidR="00775937">
        <w:rPr>
          <w:rFonts w:eastAsia="Times New Roman"/>
          <w:lang w:eastAsia="en-AU"/>
        </w:rPr>
        <w:t>an</w:t>
      </w:r>
      <w:r w:rsidRPr="004734B1">
        <w:rPr>
          <w:rFonts w:eastAsia="Times New Roman"/>
          <w:lang w:eastAsia="en-AU"/>
        </w:rPr>
        <w:t xml:space="preserve"> Employee Representative of their choice, their Employee Representative will be allowed necessary time during working hours, subject to authority from the representative’s relevant supervisor, to submit to the </w:t>
      </w:r>
      <w:r w:rsidR="00256D88">
        <w:rPr>
          <w:rFonts w:eastAsia="Times New Roman"/>
          <w:lang w:eastAsia="en-AU"/>
        </w:rPr>
        <w:t>Company</w:t>
      </w:r>
      <w:r w:rsidR="00256D88" w:rsidRPr="004734B1">
        <w:rPr>
          <w:rFonts w:eastAsia="Times New Roman"/>
          <w:lang w:eastAsia="en-AU"/>
        </w:rPr>
        <w:t xml:space="preserve"> </w:t>
      </w:r>
      <w:r w:rsidRPr="004734B1">
        <w:rPr>
          <w:rFonts w:eastAsia="Times New Roman"/>
          <w:lang w:eastAsia="en-AU"/>
        </w:rPr>
        <w:t>matters affecting the Employee/s. Approval to assist from the supervisor will not be unreasonably withheld. The Representative will be able to attend sanctioned meetings, interview consenting employees and attend FWC Hearings without loss of pay.</w:t>
      </w:r>
    </w:p>
    <w:p w:rsidR="004734B1" w:rsidRPr="004734B1" w:rsidRDefault="004734B1" w:rsidP="00BC232E">
      <w:pPr>
        <w:pStyle w:val="Heading3"/>
        <w:rPr>
          <w:rFonts w:eastAsia="Times New Roman"/>
          <w:lang w:eastAsia="en-AU"/>
        </w:rPr>
      </w:pPr>
      <w:r w:rsidRPr="004734B1">
        <w:rPr>
          <w:rFonts w:eastAsia="Times New Roman"/>
          <w:lang w:eastAsia="en-AU"/>
        </w:rPr>
        <w:t>At all other times the Employee Representative will perform productive work as directed.  All parties to this Agreement acknowledge that the role of Employee Representatives will not be a full time role.</w:t>
      </w:r>
    </w:p>
    <w:p w:rsidR="004734B1" w:rsidRPr="004734B1" w:rsidRDefault="004734B1" w:rsidP="00BC232E">
      <w:pPr>
        <w:pStyle w:val="Heading2"/>
        <w:rPr>
          <w:rFonts w:eastAsia="Times New Roman"/>
          <w:kern w:val="32"/>
          <w:lang w:eastAsia="en-AU"/>
        </w:rPr>
      </w:pPr>
      <w:bookmarkStart w:id="59" w:name="_Toc237685601"/>
      <w:bookmarkStart w:id="60" w:name="_Toc237685685"/>
      <w:bookmarkStart w:id="61" w:name="_Toc237685776"/>
      <w:bookmarkStart w:id="62" w:name="_Toc237686107"/>
      <w:bookmarkStart w:id="63" w:name="_Toc241394998"/>
      <w:bookmarkStart w:id="64" w:name="_Toc243369349"/>
      <w:bookmarkStart w:id="65" w:name="_Toc388447910"/>
      <w:bookmarkStart w:id="66" w:name="_Toc395698977"/>
      <w:bookmarkEnd w:id="53"/>
      <w:bookmarkEnd w:id="54"/>
      <w:bookmarkEnd w:id="55"/>
      <w:bookmarkEnd w:id="56"/>
      <w:bookmarkEnd w:id="57"/>
      <w:bookmarkEnd w:id="58"/>
      <w:r w:rsidRPr="004734B1">
        <w:rPr>
          <w:rFonts w:eastAsia="Times New Roman"/>
          <w:kern w:val="32"/>
          <w:lang w:eastAsia="en-AU"/>
        </w:rPr>
        <w:t xml:space="preserve">POSTING OF </w:t>
      </w:r>
      <w:bookmarkEnd w:id="59"/>
      <w:bookmarkEnd w:id="60"/>
      <w:bookmarkEnd w:id="61"/>
      <w:bookmarkEnd w:id="62"/>
      <w:bookmarkEnd w:id="63"/>
      <w:bookmarkEnd w:id="64"/>
      <w:r w:rsidRPr="004734B1">
        <w:rPr>
          <w:rFonts w:eastAsia="Times New Roman"/>
          <w:kern w:val="32"/>
          <w:lang w:eastAsia="en-AU"/>
        </w:rPr>
        <w:t>AGREEMENT</w:t>
      </w:r>
      <w:bookmarkEnd w:id="65"/>
      <w:bookmarkEnd w:id="66"/>
    </w:p>
    <w:p w:rsidR="004734B1" w:rsidRPr="004734B1" w:rsidRDefault="004734B1" w:rsidP="00BC232E">
      <w:pPr>
        <w:pStyle w:val="Heading3"/>
        <w:rPr>
          <w:rFonts w:eastAsia="Times New Roman"/>
          <w:lang w:eastAsia="en-AU"/>
        </w:rPr>
      </w:pPr>
      <w:r w:rsidRPr="004734B1">
        <w:rPr>
          <w:rFonts w:eastAsia="Times New Roman"/>
          <w:lang w:eastAsia="en-AU"/>
        </w:rPr>
        <w:t>To ensure that Employee</w:t>
      </w:r>
      <w:r w:rsidR="009D230D">
        <w:rPr>
          <w:rFonts w:eastAsia="Times New Roman"/>
          <w:lang w:eastAsia="en-AU"/>
        </w:rPr>
        <w:t>s</w:t>
      </w:r>
      <w:r w:rsidRPr="004734B1">
        <w:rPr>
          <w:rFonts w:eastAsia="Times New Roman"/>
          <w:lang w:eastAsia="en-AU"/>
        </w:rPr>
        <w:t xml:space="preserve"> are aware of the terms of the Agreement, a copy of the Agreement shall be given to each Employee and available</w:t>
      </w:r>
      <w:r w:rsidR="00402231">
        <w:rPr>
          <w:rFonts w:eastAsia="Times New Roman"/>
          <w:lang w:eastAsia="en-AU"/>
        </w:rPr>
        <w:t>,</w:t>
      </w:r>
      <w:r w:rsidRPr="004734B1">
        <w:rPr>
          <w:rFonts w:eastAsia="Times New Roman"/>
          <w:lang w:eastAsia="en-AU"/>
        </w:rPr>
        <w:t xml:space="preserve"> as appropriate</w:t>
      </w:r>
      <w:r w:rsidR="00402231">
        <w:rPr>
          <w:rFonts w:eastAsia="Times New Roman"/>
          <w:lang w:eastAsia="en-AU"/>
        </w:rPr>
        <w:t>,</w:t>
      </w:r>
      <w:r w:rsidRPr="004734B1">
        <w:rPr>
          <w:rFonts w:eastAsia="Times New Roman"/>
          <w:lang w:eastAsia="en-AU"/>
        </w:rPr>
        <w:t xml:space="preserve"> in common areas.</w:t>
      </w:r>
    </w:p>
    <w:p w:rsidR="004734B1" w:rsidRPr="004734B1" w:rsidRDefault="004734B1" w:rsidP="00BC232E">
      <w:pPr>
        <w:pStyle w:val="Heading2"/>
        <w:rPr>
          <w:rFonts w:eastAsia="Times New Roman"/>
          <w:kern w:val="32"/>
          <w:lang w:eastAsia="en-AU"/>
        </w:rPr>
      </w:pPr>
      <w:bookmarkStart w:id="67" w:name="_Toc388447911"/>
      <w:bookmarkStart w:id="68" w:name="_Toc395698978"/>
      <w:bookmarkStart w:id="69" w:name="_Ref241655380"/>
      <w:bookmarkStart w:id="70" w:name="_Toc237685602"/>
      <w:bookmarkStart w:id="71" w:name="_Toc237685686"/>
      <w:bookmarkStart w:id="72" w:name="_Toc237685777"/>
      <w:bookmarkStart w:id="73" w:name="_Toc237686108"/>
      <w:bookmarkStart w:id="74" w:name="_Toc241394999"/>
      <w:bookmarkStart w:id="75" w:name="_Toc243369350"/>
      <w:r w:rsidRPr="004734B1">
        <w:rPr>
          <w:rFonts w:eastAsia="Times New Roman"/>
          <w:kern w:val="32"/>
          <w:lang w:eastAsia="en-AU"/>
        </w:rPr>
        <w:t>DISPUTES RESOLUTION PROCEDURE</w:t>
      </w:r>
      <w:bookmarkEnd w:id="67"/>
      <w:bookmarkEnd w:id="68"/>
    </w:p>
    <w:p w:rsidR="004734B1" w:rsidRPr="004734B1" w:rsidRDefault="004734B1" w:rsidP="00BC232E">
      <w:pPr>
        <w:pStyle w:val="Heading3"/>
        <w:rPr>
          <w:rFonts w:eastAsia="Times New Roman"/>
          <w:lang w:eastAsia="en-AU"/>
        </w:rPr>
      </w:pPr>
      <w:r w:rsidRPr="004734B1">
        <w:rPr>
          <w:rFonts w:eastAsia="Times New Roman"/>
          <w:lang w:eastAsia="en-AU"/>
        </w:rPr>
        <w:t>Disputes over matters arising from this Agreement or the National Employment Standards will be dealt with according to the following procedure;</w:t>
      </w:r>
    </w:p>
    <w:p w:rsidR="004734B1" w:rsidRPr="004734B1" w:rsidRDefault="004734B1" w:rsidP="00BC232E">
      <w:pPr>
        <w:pStyle w:val="Heading4"/>
        <w:rPr>
          <w:rFonts w:eastAsia="Times New Roman"/>
          <w:lang w:eastAsia="en-AU"/>
        </w:rPr>
      </w:pPr>
      <w:r w:rsidRPr="004734B1">
        <w:rPr>
          <w:rFonts w:eastAsia="Times New Roman"/>
          <w:lang w:eastAsia="en-AU"/>
        </w:rPr>
        <w:lastRenderedPageBreak/>
        <w:t>The Employee/s concerned, or if requested by the Employee, an Employee Representative of their choice will first meet and confer with the Employee's immediate supervisor.</w:t>
      </w:r>
    </w:p>
    <w:p w:rsidR="004734B1" w:rsidRPr="004734B1" w:rsidRDefault="004734B1" w:rsidP="00BC232E">
      <w:pPr>
        <w:pStyle w:val="Heading4"/>
        <w:rPr>
          <w:rFonts w:eastAsia="Times New Roman"/>
          <w:lang w:eastAsia="en-AU"/>
        </w:rPr>
      </w:pPr>
      <w:r w:rsidRPr="004734B1">
        <w:rPr>
          <w:rFonts w:eastAsia="Times New Roman"/>
          <w:lang w:eastAsia="en-AU"/>
        </w:rPr>
        <w:t xml:space="preserve">Alternatively, the </w:t>
      </w:r>
      <w:r w:rsidR="001E3BAC">
        <w:rPr>
          <w:rFonts w:eastAsia="Times New Roman"/>
          <w:lang w:eastAsia="en-AU"/>
        </w:rPr>
        <w:t>Company</w:t>
      </w:r>
      <w:r w:rsidRPr="004734B1">
        <w:rPr>
          <w:rFonts w:eastAsia="Times New Roman"/>
          <w:lang w:eastAsia="en-AU"/>
        </w:rPr>
        <w:t xml:space="preserve"> may submit an issue to the Employee/s who may seek the assistance and involvement of an Employee Representative of their choice.</w:t>
      </w:r>
    </w:p>
    <w:p w:rsidR="004734B1" w:rsidRPr="004734B1" w:rsidRDefault="004734B1" w:rsidP="00BC232E">
      <w:pPr>
        <w:pStyle w:val="Heading4"/>
        <w:rPr>
          <w:rFonts w:eastAsia="Times New Roman"/>
          <w:lang w:eastAsia="en-AU"/>
        </w:rPr>
      </w:pPr>
      <w:r w:rsidRPr="004734B1">
        <w:rPr>
          <w:rFonts w:eastAsia="Times New Roman"/>
          <w:lang w:eastAsia="en-AU"/>
        </w:rPr>
        <w:t xml:space="preserve">If the matter is not resolved the affected Employee/s and the </w:t>
      </w:r>
      <w:r w:rsidR="001E3BAC">
        <w:rPr>
          <w:rFonts w:eastAsia="Times New Roman"/>
          <w:lang w:eastAsia="en-AU"/>
        </w:rPr>
        <w:t>Company</w:t>
      </w:r>
      <w:r w:rsidR="001E3BAC" w:rsidRPr="004734B1">
        <w:rPr>
          <w:rFonts w:eastAsia="Times New Roman"/>
          <w:lang w:eastAsia="en-AU"/>
        </w:rPr>
        <w:t xml:space="preserve"> </w:t>
      </w:r>
      <w:r w:rsidRPr="004734B1">
        <w:rPr>
          <w:rFonts w:eastAsia="Times New Roman"/>
          <w:lang w:eastAsia="en-AU"/>
        </w:rPr>
        <w:t xml:space="preserve">will arrange further discussions involving senior </w:t>
      </w:r>
      <w:r w:rsidR="001E3BAC">
        <w:rPr>
          <w:rFonts w:eastAsia="Times New Roman"/>
          <w:lang w:eastAsia="en-AU"/>
        </w:rPr>
        <w:t>Company</w:t>
      </w:r>
      <w:r w:rsidR="001E3BAC" w:rsidRPr="004734B1">
        <w:rPr>
          <w:rFonts w:eastAsia="Times New Roman"/>
          <w:lang w:eastAsia="en-AU"/>
        </w:rPr>
        <w:t xml:space="preserve"> </w:t>
      </w:r>
      <w:r w:rsidR="001E3BAC">
        <w:rPr>
          <w:rFonts w:eastAsia="Times New Roman"/>
          <w:lang w:eastAsia="en-AU"/>
        </w:rPr>
        <w:t>management and include</w:t>
      </w:r>
      <w:r w:rsidRPr="004734B1">
        <w:rPr>
          <w:rFonts w:eastAsia="Times New Roman"/>
          <w:lang w:eastAsia="en-AU"/>
        </w:rPr>
        <w:t xml:space="preserve"> the Employee Representative of the affected Employee’s choice</w:t>
      </w:r>
      <w:r w:rsidR="001E3BAC">
        <w:rPr>
          <w:rFonts w:eastAsia="Times New Roman"/>
          <w:lang w:eastAsia="en-AU"/>
        </w:rPr>
        <w:t>, where requested</w:t>
      </w:r>
      <w:r w:rsidRPr="004734B1">
        <w:rPr>
          <w:rFonts w:eastAsia="Times New Roman"/>
          <w:lang w:eastAsia="en-AU"/>
        </w:rPr>
        <w:t>.</w:t>
      </w:r>
    </w:p>
    <w:p w:rsidR="004734B1" w:rsidRPr="004734B1" w:rsidRDefault="004734B1" w:rsidP="00BC232E">
      <w:pPr>
        <w:pStyle w:val="Heading4"/>
        <w:rPr>
          <w:rFonts w:eastAsia="Times New Roman"/>
          <w:lang w:eastAsia="en-AU"/>
        </w:rPr>
      </w:pPr>
      <w:r w:rsidRPr="004734B1">
        <w:rPr>
          <w:rFonts w:eastAsia="Times New Roman"/>
          <w:lang w:eastAsia="en-AU"/>
        </w:rPr>
        <w:t xml:space="preserve">If the matter still cannot be resolved, the Employee, the Employee Representative, or the </w:t>
      </w:r>
      <w:r w:rsidR="001E3BAC">
        <w:rPr>
          <w:rFonts w:eastAsia="Times New Roman"/>
          <w:lang w:eastAsia="en-AU"/>
        </w:rPr>
        <w:t>Company</w:t>
      </w:r>
      <w:r w:rsidR="001E3BAC" w:rsidRPr="004734B1">
        <w:rPr>
          <w:rFonts w:eastAsia="Times New Roman"/>
          <w:lang w:eastAsia="en-AU"/>
        </w:rPr>
        <w:t xml:space="preserve"> </w:t>
      </w:r>
      <w:r w:rsidRPr="004734B1">
        <w:rPr>
          <w:rFonts w:eastAsia="Times New Roman"/>
          <w:lang w:eastAsia="en-AU"/>
        </w:rPr>
        <w:t xml:space="preserve">may refer the matter to FWC for final resolution of the matter by conciliation and/or arbitration.  Subject to any right of appeal, any determination of FWC will be binding on the Employee, the Employee’s Representative and the </w:t>
      </w:r>
      <w:r w:rsidR="001E3BAC">
        <w:rPr>
          <w:rFonts w:eastAsia="Times New Roman"/>
          <w:lang w:eastAsia="en-AU"/>
        </w:rPr>
        <w:t>Company</w:t>
      </w:r>
      <w:r w:rsidRPr="004734B1">
        <w:rPr>
          <w:rFonts w:eastAsia="Times New Roman"/>
          <w:lang w:eastAsia="en-AU"/>
        </w:rPr>
        <w:t>.</w:t>
      </w:r>
    </w:p>
    <w:p w:rsidR="004734B1" w:rsidRPr="004734B1" w:rsidRDefault="004734B1" w:rsidP="00BC232E">
      <w:pPr>
        <w:pStyle w:val="Heading4"/>
        <w:rPr>
          <w:rFonts w:eastAsia="Times New Roman"/>
          <w:lang w:eastAsia="en-AU"/>
        </w:rPr>
      </w:pPr>
      <w:r w:rsidRPr="004734B1">
        <w:rPr>
          <w:rFonts w:eastAsia="Times New Roman"/>
          <w:lang w:eastAsia="en-AU"/>
        </w:rPr>
        <w:t xml:space="preserve">Any resolution of a dispute under this clause by FWC will not be inconsistent with legislative obligations or any other </w:t>
      </w:r>
      <w:r w:rsidR="00AD226F">
        <w:rPr>
          <w:rFonts w:eastAsia="Times New Roman"/>
          <w:lang w:eastAsia="en-AU"/>
        </w:rPr>
        <w:t>applicable Codes or Regulations, including the Building Code 2013, or any successor Code.</w:t>
      </w:r>
    </w:p>
    <w:p w:rsidR="004734B1" w:rsidRPr="004734B1" w:rsidRDefault="004734B1" w:rsidP="00BC232E">
      <w:pPr>
        <w:pStyle w:val="Heading4"/>
        <w:rPr>
          <w:rFonts w:eastAsia="Times New Roman"/>
          <w:lang w:eastAsia="en-AU"/>
        </w:rPr>
      </w:pPr>
      <w:r w:rsidRPr="004734B1">
        <w:rPr>
          <w:rFonts w:eastAsia="Times New Roman"/>
          <w:lang w:eastAsia="en-AU"/>
        </w:rPr>
        <w:t>This procedure will be followed in good faith without unreasonable delay.</w:t>
      </w:r>
    </w:p>
    <w:p w:rsidR="004734B1" w:rsidRPr="004734B1" w:rsidRDefault="004734B1" w:rsidP="00BC232E">
      <w:pPr>
        <w:pStyle w:val="Heading1"/>
        <w:rPr>
          <w:rFonts w:eastAsia="Times New Roman"/>
          <w:kern w:val="32"/>
          <w:lang w:eastAsia="en-AU"/>
        </w:rPr>
      </w:pPr>
      <w:bookmarkStart w:id="76" w:name="_Toc237685603"/>
      <w:bookmarkStart w:id="77" w:name="_Toc237685687"/>
      <w:bookmarkStart w:id="78" w:name="_Toc237685778"/>
      <w:bookmarkStart w:id="79" w:name="_Toc237686109"/>
      <w:bookmarkStart w:id="80" w:name="_Toc241395000"/>
      <w:bookmarkStart w:id="81" w:name="_Toc243369351"/>
      <w:bookmarkStart w:id="82" w:name="_Toc388447912"/>
      <w:bookmarkStart w:id="83" w:name="_Toc395698979"/>
      <w:bookmarkEnd w:id="69"/>
      <w:bookmarkEnd w:id="70"/>
      <w:bookmarkEnd w:id="71"/>
      <w:bookmarkEnd w:id="72"/>
      <w:bookmarkEnd w:id="73"/>
      <w:bookmarkEnd w:id="74"/>
      <w:bookmarkEnd w:id="75"/>
      <w:r w:rsidRPr="004734B1">
        <w:rPr>
          <w:rFonts w:eastAsia="Times New Roman"/>
          <w:kern w:val="32"/>
          <w:lang w:eastAsia="en-AU"/>
        </w:rPr>
        <w:t>SAFETY</w:t>
      </w:r>
      <w:bookmarkEnd w:id="76"/>
      <w:bookmarkEnd w:id="77"/>
      <w:bookmarkEnd w:id="78"/>
      <w:bookmarkEnd w:id="79"/>
      <w:bookmarkEnd w:id="80"/>
      <w:bookmarkEnd w:id="81"/>
      <w:bookmarkEnd w:id="82"/>
      <w:bookmarkEnd w:id="83"/>
    </w:p>
    <w:p w:rsidR="004734B1" w:rsidRPr="004734B1" w:rsidRDefault="004734B1" w:rsidP="00BC232E">
      <w:pPr>
        <w:pStyle w:val="Heading2"/>
        <w:rPr>
          <w:rFonts w:eastAsia="Times New Roman"/>
          <w:kern w:val="32"/>
          <w:lang w:eastAsia="en-AU"/>
        </w:rPr>
      </w:pPr>
      <w:bookmarkStart w:id="84" w:name="_Toc388447913"/>
      <w:bookmarkStart w:id="85" w:name="_Toc395698980"/>
      <w:bookmarkStart w:id="86" w:name="_Toc237685604"/>
      <w:bookmarkStart w:id="87" w:name="_Toc237685688"/>
      <w:bookmarkStart w:id="88" w:name="_Toc237685779"/>
      <w:bookmarkStart w:id="89" w:name="_Toc237686110"/>
      <w:bookmarkStart w:id="90" w:name="_Toc241395001"/>
      <w:bookmarkStart w:id="91" w:name="_Toc243369352"/>
      <w:r w:rsidRPr="004734B1">
        <w:rPr>
          <w:rFonts w:eastAsia="Times New Roman"/>
          <w:kern w:val="32"/>
          <w:lang w:eastAsia="en-AU"/>
        </w:rPr>
        <w:t>GENERAL SAFETY MATTERS</w:t>
      </w:r>
      <w:bookmarkEnd w:id="84"/>
      <w:bookmarkEnd w:id="85"/>
    </w:p>
    <w:p w:rsidR="004734B1" w:rsidRPr="004734B1" w:rsidRDefault="004734B1" w:rsidP="00BC232E">
      <w:pPr>
        <w:pStyle w:val="Heading3"/>
        <w:rPr>
          <w:rFonts w:eastAsia="Times New Roman"/>
          <w:lang w:eastAsia="en-AU"/>
        </w:rPr>
      </w:pPr>
      <w:r w:rsidRPr="004734B1">
        <w:rPr>
          <w:rFonts w:eastAsia="Times New Roman"/>
          <w:lang w:eastAsia="en-AU"/>
        </w:rPr>
        <w:t xml:space="preserve">The </w:t>
      </w:r>
      <w:r w:rsidR="001E3BAC">
        <w:rPr>
          <w:rFonts w:eastAsia="Times New Roman"/>
          <w:lang w:eastAsia="en-AU"/>
        </w:rPr>
        <w:t>Company</w:t>
      </w:r>
      <w:r w:rsidR="001E3BAC" w:rsidRPr="004734B1">
        <w:rPr>
          <w:rFonts w:eastAsia="Times New Roman"/>
          <w:lang w:eastAsia="en-AU"/>
        </w:rPr>
        <w:t xml:space="preserve"> </w:t>
      </w:r>
      <w:r w:rsidR="001E3BAC">
        <w:rPr>
          <w:rFonts w:eastAsia="Times New Roman"/>
          <w:lang w:eastAsia="en-AU"/>
        </w:rPr>
        <w:t>is</w:t>
      </w:r>
      <w:r w:rsidRPr="004734B1">
        <w:rPr>
          <w:rFonts w:eastAsia="Times New Roman"/>
          <w:lang w:eastAsia="en-AU"/>
        </w:rPr>
        <w:t xml:space="preserve"> bound by the terms of </w:t>
      </w:r>
      <w:r w:rsidR="001E3BAC">
        <w:rPr>
          <w:rFonts w:eastAsia="Times New Roman"/>
          <w:lang w:eastAsia="en-AU"/>
        </w:rPr>
        <w:t>Work</w:t>
      </w:r>
      <w:r w:rsidRPr="004734B1">
        <w:rPr>
          <w:rFonts w:eastAsia="Times New Roman"/>
          <w:lang w:eastAsia="en-AU"/>
        </w:rPr>
        <w:t xml:space="preserve"> Health and Safety legislation </w:t>
      </w:r>
      <w:r w:rsidR="001E3BAC">
        <w:rPr>
          <w:rFonts w:eastAsia="Times New Roman"/>
          <w:lang w:eastAsia="en-AU"/>
        </w:rPr>
        <w:t xml:space="preserve">(WH&amp;S) </w:t>
      </w:r>
      <w:r w:rsidRPr="004734B1">
        <w:rPr>
          <w:rFonts w:eastAsia="Times New Roman"/>
          <w:lang w:eastAsia="en-AU"/>
        </w:rPr>
        <w:t>and will put in place policies and procedures consistent with that legislation.</w:t>
      </w:r>
    </w:p>
    <w:p w:rsidR="004734B1" w:rsidRPr="004734B1" w:rsidRDefault="004734B1" w:rsidP="00BC232E">
      <w:pPr>
        <w:pStyle w:val="Heading2"/>
        <w:rPr>
          <w:rFonts w:eastAsia="Times New Roman"/>
          <w:kern w:val="32"/>
          <w:lang w:eastAsia="en-AU"/>
        </w:rPr>
      </w:pPr>
      <w:bookmarkStart w:id="92" w:name="_Toc379269305"/>
      <w:bookmarkStart w:id="93" w:name="_Toc388447914"/>
      <w:bookmarkStart w:id="94" w:name="_Toc395698981"/>
      <w:r w:rsidRPr="004734B1">
        <w:rPr>
          <w:rFonts w:eastAsia="Times New Roman"/>
          <w:kern w:val="32"/>
          <w:lang w:eastAsia="en-AU"/>
        </w:rPr>
        <w:t>PROCEDURE FOR DEALING WITH SAFETY ISSUES OR INCIDENTS</w:t>
      </w:r>
      <w:bookmarkEnd w:id="92"/>
      <w:bookmarkEnd w:id="93"/>
      <w:bookmarkEnd w:id="94"/>
    </w:p>
    <w:p w:rsidR="004734B1" w:rsidRPr="004734B1" w:rsidRDefault="004734B1" w:rsidP="00BC232E">
      <w:pPr>
        <w:pStyle w:val="Heading3"/>
        <w:rPr>
          <w:rFonts w:eastAsia="Times New Roman"/>
          <w:lang w:eastAsia="en-AU"/>
        </w:rPr>
      </w:pPr>
      <w:r w:rsidRPr="004734B1">
        <w:rPr>
          <w:rFonts w:eastAsia="Times New Roman"/>
          <w:lang w:eastAsia="en-AU"/>
        </w:rPr>
        <w:t xml:space="preserve">This procedure shall be followed in good faith and without unreasonable delay by all parties.  If an issue is not settled by observance of this procedure, or if the procedure is disregarded by either party, the matter is to be dealt with pursuant to the Disputes Resolution </w:t>
      </w:r>
      <w:r w:rsidRPr="00776C34">
        <w:rPr>
          <w:rFonts w:eastAsia="Times New Roman"/>
          <w:lang w:eastAsia="en-AU"/>
        </w:rPr>
        <w:t>Procedure at Clause 11.</w:t>
      </w:r>
      <w:r w:rsidRPr="004734B1">
        <w:rPr>
          <w:rFonts w:eastAsia="Times New Roman"/>
          <w:lang w:eastAsia="en-AU"/>
        </w:rPr>
        <w:t xml:space="preserve">  </w:t>
      </w:r>
    </w:p>
    <w:p w:rsidR="004734B1" w:rsidRPr="004734B1" w:rsidRDefault="004734B1" w:rsidP="00BC232E">
      <w:pPr>
        <w:pStyle w:val="Heading3"/>
        <w:rPr>
          <w:rFonts w:eastAsia="Times New Roman"/>
          <w:lang w:eastAsia="en-AU"/>
        </w:rPr>
      </w:pPr>
      <w:r w:rsidRPr="004734B1">
        <w:rPr>
          <w:rFonts w:eastAsia="Times New Roman"/>
          <w:lang w:eastAsia="en-AU"/>
        </w:rPr>
        <w:t>Nothing in this Agreem</w:t>
      </w:r>
      <w:r w:rsidR="001E3BAC">
        <w:rPr>
          <w:rFonts w:eastAsia="Times New Roman"/>
          <w:lang w:eastAsia="en-AU"/>
        </w:rPr>
        <w:t>ent shall take precedence over W</w:t>
      </w:r>
      <w:r w:rsidRPr="004734B1">
        <w:rPr>
          <w:rFonts w:eastAsia="Times New Roman"/>
          <w:lang w:eastAsia="en-AU"/>
        </w:rPr>
        <w:t>H&amp;S legislation.</w:t>
      </w:r>
    </w:p>
    <w:p w:rsidR="004734B1" w:rsidRPr="004734B1" w:rsidRDefault="004734B1" w:rsidP="00BC232E">
      <w:pPr>
        <w:pStyle w:val="Heading3"/>
        <w:rPr>
          <w:rFonts w:eastAsia="Times New Roman"/>
          <w:lang w:eastAsia="en-AU"/>
        </w:rPr>
      </w:pPr>
      <w:r w:rsidRPr="004734B1">
        <w:rPr>
          <w:rFonts w:eastAsia="Times New Roman"/>
          <w:lang w:eastAsia="en-AU"/>
        </w:rPr>
        <w:t>Resolution of issues</w:t>
      </w:r>
    </w:p>
    <w:p w:rsidR="004734B1" w:rsidRPr="004734B1" w:rsidRDefault="004734B1" w:rsidP="00BC232E">
      <w:pPr>
        <w:pStyle w:val="Heading4"/>
        <w:rPr>
          <w:rFonts w:eastAsia="Times New Roman"/>
          <w:lang w:eastAsia="en-AU"/>
        </w:rPr>
      </w:pPr>
      <w:r w:rsidRPr="004734B1">
        <w:rPr>
          <w:rFonts w:eastAsia="Times New Roman"/>
          <w:lang w:eastAsia="en-AU"/>
        </w:rPr>
        <w:t>The Company’s Health and Safety Manager will be responsible for dealing with specified health and safety issues.</w:t>
      </w:r>
    </w:p>
    <w:p w:rsidR="004734B1" w:rsidRPr="004734B1" w:rsidRDefault="004734B1" w:rsidP="00BC232E">
      <w:pPr>
        <w:pStyle w:val="Heading3"/>
        <w:rPr>
          <w:rFonts w:eastAsia="Times New Roman"/>
          <w:lang w:eastAsia="en-AU"/>
        </w:rPr>
      </w:pPr>
      <w:r w:rsidRPr="004734B1">
        <w:rPr>
          <w:rFonts w:eastAsia="Times New Roman"/>
          <w:lang w:eastAsia="en-AU"/>
        </w:rPr>
        <w:t>Procedure for reporting issues</w:t>
      </w:r>
    </w:p>
    <w:p w:rsidR="004734B1" w:rsidRPr="004734B1" w:rsidRDefault="004734B1" w:rsidP="00BC232E">
      <w:pPr>
        <w:pStyle w:val="Heading4"/>
        <w:rPr>
          <w:rFonts w:eastAsia="Times New Roman"/>
          <w:lang w:eastAsia="en-AU"/>
        </w:rPr>
      </w:pPr>
      <w:r w:rsidRPr="004734B1">
        <w:rPr>
          <w:rFonts w:eastAsia="Times New Roman"/>
          <w:lang w:eastAsia="en-AU"/>
        </w:rPr>
        <w:t>If an Employee wishes to raise a health and safety issue in a workplace, that Employee must first report the issue to their direct supervisor or ano</w:t>
      </w:r>
      <w:r w:rsidR="00B41AE7">
        <w:rPr>
          <w:rFonts w:eastAsia="Times New Roman"/>
          <w:lang w:eastAsia="en-AU"/>
        </w:rPr>
        <w:t>ther management representative. I</w:t>
      </w:r>
      <w:r w:rsidRPr="004734B1">
        <w:rPr>
          <w:rFonts w:eastAsia="Times New Roman"/>
          <w:lang w:eastAsia="en-AU"/>
        </w:rPr>
        <w:t>f they are dissatisfied with the outcome</w:t>
      </w:r>
      <w:r w:rsidR="00B41AE7">
        <w:rPr>
          <w:rFonts w:eastAsia="Times New Roman"/>
          <w:lang w:eastAsia="en-AU"/>
        </w:rPr>
        <w:t xml:space="preserve"> they may wish to inform their</w:t>
      </w:r>
      <w:r w:rsidR="00B41AE7" w:rsidRPr="00B41AE7">
        <w:rPr>
          <w:rFonts w:eastAsia="Times New Roman"/>
          <w:lang w:eastAsia="en-AU"/>
        </w:rPr>
        <w:t xml:space="preserve"> </w:t>
      </w:r>
      <w:r w:rsidR="00B41AE7" w:rsidRPr="004734B1">
        <w:rPr>
          <w:rFonts w:eastAsia="Times New Roman"/>
          <w:lang w:eastAsia="en-AU"/>
        </w:rPr>
        <w:t>Health and Safety Representative</w:t>
      </w:r>
      <w:r w:rsidR="00B41AE7">
        <w:rPr>
          <w:rFonts w:eastAsia="Times New Roman"/>
          <w:lang w:eastAsia="en-AU"/>
        </w:rPr>
        <w:t xml:space="preserve">. </w:t>
      </w:r>
      <w:r w:rsidRPr="004734B1">
        <w:rPr>
          <w:rFonts w:eastAsia="Times New Roman"/>
          <w:lang w:eastAsia="en-AU"/>
        </w:rPr>
        <w:t>If the Company identifies a health and safety issue it may report it to the Health and Safety Manager. Nothing will prev</w:t>
      </w:r>
      <w:r w:rsidR="00B41AE7">
        <w:rPr>
          <w:rFonts w:eastAsia="Times New Roman"/>
          <w:lang w:eastAsia="en-AU"/>
        </w:rPr>
        <w:t xml:space="preserve">ent reporting of issues to the Regulator </w:t>
      </w:r>
      <w:r w:rsidRPr="004734B1">
        <w:rPr>
          <w:rFonts w:eastAsia="Times New Roman"/>
          <w:lang w:eastAsia="en-AU"/>
        </w:rPr>
        <w:t xml:space="preserve">in the event of an immediate serious risk to an individual’s health and safety. </w:t>
      </w:r>
    </w:p>
    <w:p w:rsidR="004734B1" w:rsidRPr="004734B1" w:rsidRDefault="004734B1" w:rsidP="00BC232E">
      <w:pPr>
        <w:pStyle w:val="Heading3"/>
        <w:rPr>
          <w:rFonts w:eastAsia="Times New Roman"/>
          <w:lang w:eastAsia="en-AU"/>
        </w:rPr>
      </w:pPr>
      <w:r w:rsidRPr="004734B1">
        <w:rPr>
          <w:rFonts w:eastAsia="Times New Roman"/>
          <w:lang w:eastAsia="en-AU"/>
        </w:rPr>
        <w:t>Procedure for resolving issues</w:t>
      </w:r>
    </w:p>
    <w:p w:rsidR="004734B1" w:rsidRPr="004734B1" w:rsidRDefault="004734B1" w:rsidP="00C8532F">
      <w:pPr>
        <w:pStyle w:val="Heading4"/>
        <w:rPr>
          <w:rFonts w:eastAsia="Times New Roman"/>
          <w:lang w:eastAsia="en-AU"/>
        </w:rPr>
      </w:pPr>
      <w:r w:rsidRPr="004734B1">
        <w:rPr>
          <w:rFonts w:eastAsia="Times New Roman"/>
          <w:lang w:eastAsia="en-AU"/>
        </w:rPr>
        <w:t>As soon as possible after an issue has been reported, the Health and Safety Manager or another management representative and the relevant Health and Safety Representative must meet and try to resolve the issue.</w:t>
      </w:r>
    </w:p>
    <w:p w:rsidR="004734B1" w:rsidRPr="004734B1" w:rsidRDefault="004734B1" w:rsidP="00C8532F">
      <w:pPr>
        <w:pStyle w:val="Heading4"/>
        <w:rPr>
          <w:rFonts w:eastAsia="Times New Roman"/>
          <w:lang w:eastAsia="en-AU"/>
        </w:rPr>
      </w:pPr>
      <w:r w:rsidRPr="004734B1">
        <w:rPr>
          <w:rFonts w:eastAsia="Times New Roman"/>
          <w:lang w:eastAsia="en-AU"/>
        </w:rPr>
        <w:t>The resolution of the relevant issue must take into account any of the following factors that may be relevant:</w:t>
      </w:r>
    </w:p>
    <w:p w:rsidR="004734B1" w:rsidRPr="004734B1" w:rsidRDefault="004734B1" w:rsidP="00C8532F">
      <w:pPr>
        <w:pStyle w:val="Heading5"/>
        <w:rPr>
          <w:lang w:eastAsia="en-AU"/>
        </w:rPr>
      </w:pPr>
      <w:r w:rsidRPr="004734B1">
        <w:rPr>
          <w:lang w:eastAsia="en-AU"/>
        </w:rPr>
        <w:t>Whether the hazard or risk can be isolated;</w:t>
      </w:r>
    </w:p>
    <w:p w:rsidR="004734B1" w:rsidRPr="004734B1" w:rsidRDefault="004734B1" w:rsidP="00C8532F">
      <w:pPr>
        <w:pStyle w:val="Heading5"/>
        <w:rPr>
          <w:lang w:eastAsia="en-AU"/>
        </w:rPr>
      </w:pPr>
      <w:r w:rsidRPr="004734B1">
        <w:rPr>
          <w:lang w:eastAsia="en-AU"/>
        </w:rPr>
        <w:lastRenderedPageBreak/>
        <w:t>The number and location of Employees affected by it;</w:t>
      </w:r>
    </w:p>
    <w:p w:rsidR="004734B1" w:rsidRPr="004734B1" w:rsidRDefault="004734B1" w:rsidP="00C8532F">
      <w:pPr>
        <w:pStyle w:val="Heading5"/>
        <w:rPr>
          <w:lang w:eastAsia="en-AU"/>
        </w:rPr>
      </w:pPr>
      <w:r w:rsidRPr="004734B1">
        <w:rPr>
          <w:lang w:eastAsia="en-AU"/>
        </w:rPr>
        <w:t>Whether appropriate temporary measures are possible or desirable;</w:t>
      </w:r>
    </w:p>
    <w:p w:rsidR="004734B1" w:rsidRPr="004734B1" w:rsidRDefault="004734B1" w:rsidP="00C8532F">
      <w:pPr>
        <w:pStyle w:val="Heading5"/>
        <w:rPr>
          <w:lang w:eastAsia="en-AU"/>
        </w:rPr>
      </w:pPr>
      <w:r w:rsidRPr="004734B1">
        <w:rPr>
          <w:lang w:eastAsia="en-AU"/>
        </w:rPr>
        <w:t>Whether environmental monitoring is desirable;</w:t>
      </w:r>
    </w:p>
    <w:p w:rsidR="004734B1" w:rsidRPr="004734B1" w:rsidRDefault="004734B1" w:rsidP="00C8532F">
      <w:pPr>
        <w:pStyle w:val="Heading5"/>
        <w:rPr>
          <w:lang w:eastAsia="en-AU"/>
        </w:rPr>
      </w:pPr>
      <w:r w:rsidRPr="004734B1">
        <w:rPr>
          <w:lang w:eastAsia="en-AU"/>
        </w:rPr>
        <w:t>The time that may elapse before the hazard or risk is permanently corrected; and</w:t>
      </w:r>
    </w:p>
    <w:p w:rsidR="004734B1" w:rsidRPr="004734B1" w:rsidRDefault="004734B1" w:rsidP="00C8532F">
      <w:pPr>
        <w:pStyle w:val="Heading5"/>
        <w:rPr>
          <w:lang w:eastAsia="en-AU"/>
        </w:rPr>
      </w:pPr>
      <w:r w:rsidRPr="004734B1">
        <w:rPr>
          <w:lang w:eastAsia="en-AU"/>
        </w:rPr>
        <w:t>Who is responsible for performing and overseeing the removal of the hazard or risk?</w:t>
      </w:r>
    </w:p>
    <w:p w:rsidR="004734B1" w:rsidRPr="004734B1" w:rsidRDefault="004734B1" w:rsidP="00C8532F">
      <w:pPr>
        <w:pStyle w:val="Heading4"/>
        <w:rPr>
          <w:rFonts w:eastAsia="Times New Roman"/>
          <w:lang w:eastAsia="en-AU"/>
        </w:rPr>
      </w:pPr>
      <w:r w:rsidRPr="004734B1">
        <w:rPr>
          <w:rFonts w:eastAsia="Times New Roman"/>
          <w:lang w:eastAsia="en-AU"/>
        </w:rPr>
        <w:t>As soon as possible after the resoluti</w:t>
      </w:r>
      <w:r w:rsidR="00303511">
        <w:rPr>
          <w:rFonts w:eastAsia="Times New Roman"/>
          <w:lang w:eastAsia="en-AU"/>
        </w:rPr>
        <w:t>on of an issue, details of the a</w:t>
      </w:r>
      <w:r w:rsidRPr="004734B1">
        <w:rPr>
          <w:rFonts w:eastAsia="Times New Roman"/>
          <w:lang w:eastAsia="en-AU"/>
        </w:rPr>
        <w:t>greement must be provided to the affected Employees in an appropriate manner.</w:t>
      </w:r>
    </w:p>
    <w:p w:rsidR="00E044F7" w:rsidRPr="002F7370" w:rsidRDefault="00E044F7" w:rsidP="00E044F7">
      <w:pPr>
        <w:pStyle w:val="Heading3"/>
        <w:rPr>
          <w:rFonts w:eastAsia="Times New Roman"/>
          <w:lang w:eastAsia="en-AU"/>
        </w:rPr>
      </w:pPr>
      <w:r w:rsidRPr="002F7370">
        <w:rPr>
          <w:rFonts w:eastAsia="Times New Roman"/>
          <w:lang w:eastAsia="en-AU"/>
        </w:rPr>
        <w:t xml:space="preserve">If an issue is not resolved under clause </w:t>
      </w:r>
      <w:r>
        <w:rPr>
          <w:rFonts w:eastAsia="Times New Roman"/>
          <w:lang w:eastAsia="en-AU"/>
        </w:rPr>
        <w:t>13.5 within a reasonable time,</w:t>
      </w:r>
      <w:r w:rsidRPr="002F7370">
        <w:rPr>
          <w:rFonts w:eastAsia="Times New Roman"/>
          <w:lang w:eastAsia="en-AU"/>
        </w:rPr>
        <w:t xml:space="preserve"> any of the parties attempting to resolve the issue may ask </w:t>
      </w:r>
      <w:r>
        <w:rPr>
          <w:rFonts w:eastAsia="Times New Roman"/>
          <w:lang w:eastAsia="en-AU"/>
        </w:rPr>
        <w:t>the Regulator</w:t>
      </w:r>
      <w:r w:rsidRPr="002F7370">
        <w:rPr>
          <w:rFonts w:eastAsia="Times New Roman"/>
          <w:lang w:eastAsia="en-AU"/>
        </w:rPr>
        <w:t xml:space="preserve"> to attend the workplace as soon as practicable to enquire into the issue.</w:t>
      </w:r>
    </w:p>
    <w:p w:rsidR="004734B1" w:rsidRPr="002F7370" w:rsidRDefault="00B41AE7" w:rsidP="00C8532F">
      <w:pPr>
        <w:pStyle w:val="Heading4"/>
        <w:rPr>
          <w:rFonts w:eastAsia="Times New Roman"/>
          <w:lang w:eastAsia="en-AU"/>
        </w:rPr>
      </w:pPr>
      <w:r>
        <w:rPr>
          <w:rFonts w:eastAsia="Times New Roman"/>
          <w:lang w:eastAsia="en-AU"/>
        </w:rPr>
        <w:t>If the Regulator</w:t>
      </w:r>
      <w:r w:rsidR="004734B1" w:rsidRPr="002F7370">
        <w:rPr>
          <w:rFonts w:eastAsia="Times New Roman"/>
          <w:lang w:eastAsia="en-AU"/>
        </w:rPr>
        <w:t xml:space="preserve"> issues a prohibition notice, an Employee who, as a result of the issue arising, does not work for any period pending its resolution but would otherwise be entitled to be paid for that period, continues to be entitled to be paid for that period, subject to them agreeing to undertake suitab</w:t>
      </w:r>
      <w:r w:rsidR="00E044F7">
        <w:rPr>
          <w:rFonts w:eastAsia="Times New Roman"/>
          <w:lang w:eastAsia="en-AU"/>
        </w:rPr>
        <w:t>le alternative work as directed.</w:t>
      </w:r>
    </w:p>
    <w:p w:rsidR="004734B1" w:rsidRPr="004734B1" w:rsidRDefault="004734B1" w:rsidP="00BC232E">
      <w:pPr>
        <w:pStyle w:val="Heading3"/>
        <w:rPr>
          <w:rFonts w:eastAsia="Times New Roman"/>
          <w:lang w:eastAsia="en-AU"/>
        </w:rPr>
      </w:pPr>
      <w:r w:rsidRPr="004734B1">
        <w:rPr>
          <w:rFonts w:eastAsia="Times New Roman"/>
          <w:lang w:eastAsia="en-AU"/>
        </w:rPr>
        <w:t xml:space="preserve">It is accepted by all parties to this agreement that the designated First Aider for a work area need not be a person employed under this Agreement. </w:t>
      </w:r>
    </w:p>
    <w:p w:rsidR="004734B1" w:rsidRPr="004734B1" w:rsidRDefault="004734B1" w:rsidP="00C8532F">
      <w:pPr>
        <w:pStyle w:val="Heading1"/>
        <w:rPr>
          <w:rFonts w:eastAsia="Times New Roman"/>
          <w:kern w:val="32"/>
          <w:lang w:eastAsia="en-AU"/>
        </w:rPr>
      </w:pPr>
      <w:bookmarkStart w:id="95" w:name="_Toc241663212"/>
      <w:bookmarkStart w:id="96" w:name="_Toc241663214"/>
      <w:bookmarkStart w:id="97" w:name="_Toc241663216"/>
      <w:bookmarkStart w:id="98" w:name="_Toc237685607"/>
      <w:bookmarkStart w:id="99" w:name="_Toc237685691"/>
      <w:bookmarkStart w:id="100" w:name="_Toc237685782"/>
      <w:bookmarkStart w:id="101" w:name="_Toc237686113"/>
      <w:bookmarkStart w:id="102" w:name="_Toc241395004"/>
      <w:bookmarkStart w:id="103" w:name="_Toc243369357"/>
      <w:bookmarkStart w:id="104" w:name="_Toc388447915"/>
      <w:bookmarkStart w:id="105" w:name="_Toc395698982"/>
      <w:bookmarkEnd w:id="86"/>
      <w:bookmarkEnd w:id="87"/>
      <w:bookmarkEnd w:id="88"/>
      <w:bookmarkEnd w:id="89"/>
      <w:bookmarkEnd w:id="90"/>
      <w:bookmarkEnd w:id="91"/>
      <w:bookmarkEnd w:id="95"/>
      <w:bookmarkEnd w:id="96"/>
      <w:bookmarkEnd w:id="97"/>
      <w:r w:rsidRPr="004734B1">
        <w:rPr>
          <w:rFonts w:eastAsia="Times New Roman"/>
          <w:kern w:val="32"/>
          <w:lang w:eastAsia="en-AU"/>
        </w:rPr>
        <w:t>EMPLOYMENT RELATIONSHIP AND RELATED ARRANGEMENTS</w:t>
      </w:r>
      <w:bookmarkEnd w:id="98"/>
      <w:bookmarkEnd w:id="99"/>
      <w:bookmarkEnd w:id="100"/>
      <w:bookmarkEnd w:id="101"/>
      <w:bookmarkEnd w:id="102"/>
      <w:bookmarkEnd w:id="103"/>
      <w:bookmarkEnd w:id="104"/>
      <w:bookmarkEnd w:id="105"/>
    </w:p>
    <w:p w:rsidR="004734B1" w:rsidRPr="004734B1" w:rsidRDefault="004734B1" w:rsidP="00C8532F">
      <w:pPr>
        <w:pStyle w:val="Heading2"/>
        <w:rPr>
          <w:rFonts w:eastAsia="Times New Roman"/>
          <w:kern w:val="32"/>
          <w:lang w:eastAsia="en-AU"/>
        </w:rPr>
      </w:pPr>
      <w:bookmarkStart w:id="106" w:name="_Toc241663219"/>
      <w:bookmarkStart w:id="107" w:name="_Toc241663220"/>
      <w:bookmarkStart w:id="108" w:name="_Toc388447916"/>
      <w:bookmarkStart w:id="109" w:name="_Toc395698983"/>
      <w:bookmarkStart w:id="110" w:name="_Toc237685608"/>
      <w:bookmarkStart w:id="111" w:name="_Toc237685692"/>
      <w:bookmarkStart w:id="112" w:name="_Toc237685783"/>
      <w:bookmarkStart w:id="113" w:name="_Toc237686114"/>
      <w:bookmarkStart w:id="114" w:name="_Toc241395005"/>
      <w:bookmarkStart w:id="115" w:name="_Toc243369358"/>
      <w:bookmarkEnd w:id="106"/>
      <w:bookmarkEnd w:id="107"/>
      <w:r w:rsidRPr="004734B1">
        <w:rPr>
          <w:rFonts w:eastAsia="Times New Roman"/>
          <w:kern w:val="32"/>
          <w:lang w:eastAsia="en-AU"/>
        </w:rPr>
        <w:t>ordinary duties</w:t>
      </w:r>
      <w:bookmarkEnd w:id="108"/>
      <w:bookmarkEnd w:id="109"/>
    </w:p>
    <w:p w:rsidR="004734B1" w:rsidRPr="004734B1" w:rsidRDefault="004734B1" w:rsidP="00BC232E">
      <w:pPr>
        <w:pStyle w:val="Heading3"/>
        <w:rPr>
          <w:rFonts w:eastAsia="Times New Roman"/>
          <w:lang w:eastAsia="en-AU"/>
        </w:rPr>
      </w:pPr>
      <w:r w:rsidRPr="004734B1">
        <w:rPr>
          <w:rFonts w:eastAsia="Times New Roman"/>
          <w:lang w:eastAsia="en-AU"/>
        </w:rPr>
        <w:t xml:space="preserve">The Company may direct an Employee to carry out such duties as are within the limits of the Employee’s skill, competency and training, including work which is peripheral to the Employee’s main tasks or functions. </w:t>
      </w:r>
    </w:p>
    <w:p w:rsidR="004734B1" w:rsidRPr="004734B1" w:rsidRDefault="004734B1" w:rsidP="00BC232E">
      <w:pPr>
        <w:pStyle w:val="Heading3"/>
        <w:rPr>
          <w:rFonts w:eastAsia="Times New Roman"/>
          <w:lang w:eastAsia="en-AU"/>
        </w:rPr>
      </w:pPr>
      <w:r w:rsidRPr="004734B1">
        <w:rPr>
          <w:rFonts w:eastAsia="Times New Roman"/>
          <w:lang w:eastAsia="en-AU"/>
        </w:rPr>
        <w:t>The Company may direct an Employee to carry out such duties and use such tools and equipment as may be required provided that the Employee has been properly trained in the use of such tools and equipment.</w:t>
      </w:r>
    </w:p>
    <w:p w:rsidR="004734B1" w:rsidRPr="004734B1" w:rsidRDefault="004734B1" w:rsidP="00BC232E">
      <w:pPr>
        <w:pStyle w:val="Heading3"/>
        <w:rPr>
          <w:rFonts w:eastAsia="Times New Roman"/>
          <w:lang w:eastAsia="en-AU"/>
        </w:rPr>
      </w:pPr>
      <w:r w:rsidRPr="004734B1">
        <w:rPr>
          <w:rFonts w:eastAsia="Times New Roman"/>
          <w:lang w:eastAsia="en-AU"/>
        </w:rPr>
        <w:t xml:space="preserve">Workplace flexibility is a condition of employment. Employees shall be multi-skilled and are to work in a flexible manner to perform works as directed by the Company. All Employees will be required to perform a diverse range of functions within their level of skills and competence. There shall be no demarcation, restrictions or limitations on the performance of work whatsoever, including or between traditional crafts, trades, </w:t>
      </w:r>
      <w:r w:rsidR="001E3BAC">
        <w:rPr>
          <w:rFonts w:eastAsia="Times New Roman"/>
          <w:lang w:eastAsia="en-AU"/>
        </w:rPr>
        <w:t xml:space="preserve">occupations or </w:t>
      </w:r>
      <w:r w:rsidRPr="004734B1">
        <w:rPr>
          <w:rFonts w:eastAsia="Times New Roman"/>
          <w:lang w:eastAsia="en-AU"/>
        </w:rPr>
        <w:t>vocations.</w:t>
      </w:r>
    </w:p>
    <w:p w:rsidR="004734B1" w:rsidRPr="004734B1" w:rsidRDefault="004734B1" w:rsidP="00BC232E">
      <w:pPr>
        <w:pStyle w:val="Heading3"/>
        <w:rPr>
          <w:rFonts w:eastAsia="Times New Roman"/>
          <w:lang w:eastAsia="en-AU"/>
        </w:rPr>
      </w:pPr>
      <w:r w:rsidRPr="004734B1">
        <w:rPr>
          <w:rFonts w:eastAsia="Times New Roman"/>
          <w:lang w:eastAsia="en-AU"/>
        </w:rPr>
        <w:t xml:space="preserve">Any lawful direction issued by the Company shall be consistent with the Company’s responsibilities to provide a safe, healthy and productive working environment. </w:t>
      </w:r>
    </w:p>
    <w:p w:rsidR="004734B1" w:rsidRPr="004734B1" w:rsidRDefault="004734B1" w:rsidP="00C8532F">
      <w:pPr>
        <w:pStyle w:val="Heading2"/>
        <w:rPr>
          <w:rFonts w:eastAsia="Times New Roman"/>
          <w:kern w:val="32"/>
          <w:lang w:eastAsia="en-AU"/>
        </w:rPr>
      </w:pPr>
      <w:bookmarkStart w:id="116" w:name="_Toc388447917"/>
      <w:bookmarkStart w:id="117" w:name="_Toc395698984"/>
      <w:r w:rsidRPr="004734B1">
        <w:rPr>
          <w:rFonts w:eastAsia="Times New Roman"/>
          <w:kern w:val="32"/>
          <w:lang w:eastAsia="en-AU"/>
        </w:rPr>
        <w:t>INDUCTIONS</w:t>
      </w:r>
      <w:bookmarkEnd w:id="116"/>
      <w:bookmarkEnd w:id="117"/>
    </w:p>
    <w:p w:rsidR="004734B1" w:rsidRPr="004734B1" w:rsidRDefault="004734B1" w:rsidP="00BC232E">
      <w:pPr>
        <w:pStyle w:val="Heading3"/>
        <w:rPr>
          <w:rFonts w:eastAsia="Times New Roman"/>
          <w:lang w:eastAsia="en-AU"/>
        </w:rPr>
      </w:pPr>
      <w:r w:rsidRPr="004734B1">
        <w:rPr>
          <w:rFonts w:eastAsia="Times New Roman"/>
          <w:lang w:eastAsia="en-AU"/>
        </w:rPr>
        <w:t xml:space="preserve">An induction will be provided to all new employees that commence work with the Company. It will be conducted by the </w:t>
      </w:r>
      <w:r w:rsidR="001E3BAC">
        <w:rPr>
          <w:rFonts w:eastAsia="Times New Roman"/>
          <w:lang w:eastAsia="en-AU"/>
        </w:rPr>
        <w:t>Company</w:t>
      </w:r>
      <w:r w:rsidRPr="004734B1">
        <w:rPr>
          <w:rFonts w:eastAsia="Times New Roman"/>
          <w:lang w:eastAsia="en-AU"/>
        </w:rPr>
        <w:t xml:space="preserve">. </w:t>
      </w:r>
    </w:p>
    <w:p w:rsidR="004734B1" w:rsidRPr="004734B1" w:rsidRDefault="004734B1" w:rsidP="00C8532F">
      <w:pPr>
        <w:pStyle w:val="Heading2"/>
        <w:rPr>
          <w:rFonts w:eastAsia="Times New Roman"/>
          <w:kern w:val="32"/>
          <w:lang w:eastAsia="en-AU"/>
        </w:rPr>
      </w:pPr>
      <w:bookmarkStart w:id="118" w:name="_Toc388447918"/>
      <w:bookmarkStart w:id="119" w:name="_Toc395698985"/>
      <w:r w:rsidRPr="004734B1">
        <w:rPr>
          <w:rFonts w:eastAsia="Times New Roman"/>
          <w:kern w:val="32"/>
          <w:lang w:eastAsia="en-AU"/>
        </w:rPr>
        <w:t>PROBATIONARY PERIOD</w:t>
      </w:r>
      <w:bookmarkEnd w:id="118"/>
      <w:bookmarkEnd w:id="119"/>
    </w:p>
    <w:p w:rsidR="004734B1" w:rsidRPr="004734B1" w:rsidRDefault="004734B1" w:rsidP="00BC232E">
      <w:pPr>
        <w:pStyle w:val="Heading3"/>
        <w:rPr>
          <w:rFonts w:eastAsia="Times New Roman"/>
          <w:lang w:eastAsia="en-AU"/>
        </w:rPr>
      </w:pPr>
      <w:r w:rsidRPr="004734B1">
        <w:rPr>
          <w:rFonts w:eastAsia="Times New Roman"/>
          <w:lang w:eastAsia="en-AU"/>
        </w:rPr>
        <w:t>The Employee’s employment with the Company will be subject to a six month probationary period commencing from the date of commencement of employment.</w:t>
      </w:r>
    </w:p>
    <w:p w:rsidR="004734B1" w:rsidRPr="004734B1" w:rsidRDefault="004734B1" w:rsidP="00BC232E">
      <w:pPr>
        <w:pStyle w:val="Heading3"/>
        <w:rPr>
          <w:rFonts w:eastAsia="Times New Roman"/>
          <w:lang w:eastAsia="en-AU"/>
        </w:rPr>
      </w:pPr>
      <w:r w:rsidRPr="004734B1">
        <w:rPr>
          <w:rFonts w:eastAsia="Times New Roman"/>
          <w:lang w:eastAsia="en-AU"/>
        </w:rPr>
        <w:t xml:space="preserve">At </w:t>
      </w:r>
      <w:r w:rsidR="00775937" w:rsidRPr="004734B1">
        <w:rPr>
          <w:rFonts w:eastAsia="Times New Roman"/>
          <w:lang w:eastAsia="en-AU"/>
        </w:rPr>
        <w:t>any time during the Probationary Period the Employee’s employment may be terminated by either the Company or the Employee</w:t>
      </w:r>
      <w:r w:rsidR="00775937">
        <w:rPr>
          <w:rFonts w:eastAsia="Times New Roman"/>
          <w:lang w:eastAsia="en-AU"/>
        </w:rPr>
        <w:t xml:space="preserve"> in accordance with this Agreement</w:t>
      </w:r>
      <w:r w:rsidR="00775937" w:rsidRPr="004734B1">
        <w:rPr>
          <w:rFonts w:eastAsia="Times New Roman"/>
          <w:lang w:eastAsia="en-AU"/>
        </w:rPr>
        <w:t>.</w:t>
      </w:r>
    </w:p>
    <w:p w:rsidR="004734B1" w:rsidRPr="004734B1" w:rsidRDefault="004734B1" w:rsidP="00C8532F">
      <w:pPr>
        <w:pStyle w:val="Heading2"/>
        <w:rPr>
          <w:rFonts w:eastAsia="Times New Roman"/>
          <w:kern w:val="32"/>
          <w:lang w:eastAsia="en-AU"/>
        </w:rPr>
      </w:pPr>
      <w:bookmarkStart w:id="120" w:name="_Toc388447919"/>
      <w:bookmarkStart w:id="121" w:name="_Toc395698986"/>
      <w:r w:rsidRPr="004734B1">
        <w:rPr>
          <w:rFonts w:eastAsia="Times New Roman"/>
          <w:kern w:val="32"/>
          <w:lang w:eastAsia="en-AU"/>
        </w:rPr>
        <w:lastRenderedPageBreak/>
        <w:t>CONTRACT OF EMPLOYMENT - CASUALS</w:t>
      </w:r>
      <w:bookmarkEnd w:id="120"/>
      <w:bookmarkEnd w:id="121"/>
    </w:p>
    <w:p w:rsidR="004734B1" w:rsidRPr="004734B1" w:rsidRDefault="004734B1" w:rsidP="00BC232E">
      <w:pPr>
        <w:pStyle w:val="Heading3"/>
        <w:rPr>
          <w:rFonts w:eastAsia="Times New Roman"/>
          <w:lang w:eastAsia="en-AU"/>
        </w:rPr>
      </w:pPr>
      <w:r w:rsidRPr="004734B1">
        <w:rPr>
          <w:rFonts w:eastAsia="Times New Roman"/>
          <w:lang w:eastAsia="en-AU"/>
        </w:rPr>
        <w:t>When a person is engaged for casual employment they will be informed in writing that they are to be employed as a casual, the job to be performed, the classification level and their pay rate.</w:t>
      </w:r>
    </w:p>
    <w:p w:rsidR="004734B1" w:rsidRPr="004734B1" w:rsidRDefault="004734B1" w:rsidP="00BC232E">
      <w:pPr>
        <w:pStyle w:val="Heading3"/>
        <w:rPr>
          <w:rFonts w:eastAsia="Times New Roman"/>
          <w:lang w:eastAsia="en-AU"/>
        </w:rPr>
      </w:pPr>
      <w:r w:rsidRPr="004734B1">
        <w:rPr>
          <w:rFonts w:eastAsia="Times New Roman"/>
          <w:lang w:eastAsia="en-AU"/>
        </w:rPr>
        <w:t>A casual Employee shall be entitled to all the applicable rates and conditions of employment prescribed in this Agreement except annual leave, annual leave loading, personal / s</w:t>
      </w:r>
      <w:r w:rsidR="00E30E49">
        <w:rPr>
          <w:rFonts w:eastAsia="Times New Roman"/>
          <w:lang w:eastAsia="en-AU"/>
        </w:rPr>
        <w:t>ick leave, compassionate leave</w:t>
      </w:r>
      <w:r w:rsidRPr="004734B1">
        <w:rPr>
          <w:rFonts w:eastAsia="Times New Roman"/>
          <w:lang w:eastAsia="en-AU"/>
        </w:rPr>
        <w:t>, jury service, and public holidays.</w:t>
      </w:r>
    </w:p>
    <w:p w:rsidR="004734B1" w:rsidRPr="004734B1" w:rsidRDefault="004734B1" w:rsidP="00BC232E">
      <w:pPr>
        <w:pStyle w:val="Heading3"/>
        <w:rPr>
          <w:rFonts w:eastAsia="Times New Roman"/>
          <w:lang w:eastAsia="en-AU"/>
        </w:rPr>
      </w:pPr>
      <w:r w:rsidRPr="004734B1">
        <w:rPr>
          <w:rFonts w:eastAsia="Times New Roman"/>
          <w:lang w:eastAsia="en-AU"/>
        </w:rPr>
        <w:t xml:space="preserve">On each occasion a casual Employee is required to attend work the Employee shall be entitled to payment for a minimum of </w:t>
      </w:r>
      <w:r w:rsidR="00CF21D4">
        <w:rPr>
          <w:rFonts w:eastAsia="Times New Roman"/>
          <w:lang w:eastAsia="en-AU"/>
        </w:rPr>
        <w:t>8</w:t>
      </w:r>
      <w:r w:rsidRPr="004734B1">
        <w:rPr>
          <w:rFonts w:eastAsia="Times New Roman"/>
          <w:lang w:eastAsia="en-AU"/>
        </w:rPr>
        <w:t xml:space="preserve"> hours work</w:t>
      </w:r>
      <w:r w:rsidR="00CF21D4">
        <w:rPr>
          <w:rFonts w:eastAsia="Times New Roman"/>
          <w:lang w:eastAsia="en-AU"/>
        </w:rPr>
        <w:t xml:space="preserve"> for Monday to Friday and a </w:t>
      </w:r>
      <w:r w:rsidR="00CF21D4" w:rsidRPr="004734B1">
        <w:rPr>
          <w:rFonts w:eastAsia="Times New Roman"/>
          <w:lang w:eastAsia="en-AU"/>
        </w:rPr>
        <w:t xml:space="preserve">minimum of </w:t>
      </w:r>
      <w:r w:rsidR="00CF21D4">
        <w:rPr>
          <w:rFonts w:eastAsia="Times New Roman"/>
          <w:lang w:eastAsia="en-AU"/>
        </w:rPr>
        <w:t>4</w:t>
      </w:r>
      <w:r w:rsidR="00CF21D4" w:rsidRPr="004734B1">
        <w:rPr>
          <w:rFonts w:eastAsia="Times New Roman"/>
          <w:lang w:eastAsia="en-AU"/>
        </w:rPr>
        <w:t xml:space="preserve"> hours work</w:t>
      </w:r>
      <w:r w:rsidR="00CF21D4">
        <w:rPr>
          <w:rFonts w:eastAsia="Times New Roman"/>
          <w:lang w:eastAsia="en-AU"/>
        </w:rPr>
        <w:t xml:space="preserve"> for Weekends and Public Holidays. </w:t>
      </w:r>
    </w:p>
    <w:p w:rsidR="004734B1" w:rsidRPr="004734B1" w:rsidRDefault="004734B1" w:rsidP="00BC232E">
      <w:pPr>
        <w:pStyle w:val="Heading3"/>
        <w:rPr>
          <w:rFonts w:eastAsia="Times New Roman"/>
          <w:lang w:eastAsia="en-AU"/>
        </w:rPr>
      </w:pPr>
      <w:r w:rsidRPr="004734B1">
        <w:rPr>
          <w:rFonts w:eastAsia="Times New Roman"/>
          <w:lang w:eastAsia="en-AU"/>
        </w:rPr>
        <w:t xml:space="preserve">In addition to the </w:t>
      </w:r>
      <w:r w:rsidR="00875491">
        <w:rPr>
          <w:rFonts w:eastAsia="Times New Roman"/>
          <w:lang w:eastAsia="en-AU"/>
        </w:rPr>
        <w:t>wage</w:t>
      </w:r>
      <w:r w:rsidRPr="004734B1">
        <w:rPr>
          <w:rFonts w:eastAsia="Times New Roman"/>
          <w:lang w:eastAsia="en-AU"/>
        </w:rPr>
        <w:t xml:space="preserve"> rates and allowances prescribed herein for each hour so worked, a casual shall be paid an additional casual loading of 25% of the base rate per hour. Where a casual performs overtime then the 25% casual loading shall form part of their ordinary rate. The relevant penalty rate shall be paid in addition. </w:t>
      </w:r>
    </w:p>
    <w:p w:rsidR="004734B1" w:rsidRPr="004734B1" w:rsidRDefault="004734B1" w:rsidP="00BC232E">
      <w:pPr>
        <w:pStyle w:val="Heading3"/>
        <w:rPr>
          <w:rFonts w:eastAsia="Times New Roman"/>
          <w:lang w:eastAsia="en-AU"/>
        </w:rPr>
      </w:pPr>
      <w:r w:rsidRPr="004734B1">
        <w:rPr>
          <w:rFonts w:eastAsia="Times New Roman"/>
          <w:lang w:eastAsia="en-AU"/>
        </w:rPr>
        <w:t>Termination of all casual employment shall require eight hours’ notice on either side or the payment or forfeiture of eight hours pay, as the case may be.</w:t>
      </w:r>
    </w:p>
    <w:p w:rsidR="004734B1" w:rsidRPr="004734B1" w:rsidRDefault="004734B1" w:rsidP="00C8532F">
      <w:pPr>
        <w:pStyle w:val="Heading2"/>
        <w:rPr>
          <w:rFonts w:eastAsia="Times New Roman"/>
          <w:kern w:val="32"/>
          <w:lang w:eastAsia="en-AU"/>
        </w:rPr>
      </w:pPr>
      <w:bookmarkStart w:id="122" w:name="_Toc388447921"/>
      <w:bookmarkStart w:id="123" w:name="_Toc395698987"/>
      <w:r w:rsidRPr="004734B1">
        <w:rPr>
          <w:rFonts w:eastAsia="Times New Roman"/>
          <w:kern w:val="32"/>
          <w:lang w:eastAsia="en-AU"/>
        </w:rPr>
        <w:t>DISCIPLINARY PROCEDURE</w:t>
      </w:r>
      <w:bookmarkEnd w:id="122"/>
      <w:bookmarkEnd w:id="123"/>
    </w:p>
    <w:p w:rsidR="00460FC3" w:rsidRPr="00830652" w:rsidRDefault="00460FC3" w:rsidP="00460FC3">
      <w:pPr>
        <w:pStyle w:val="Heading3"/>
        <w:numPr>
          <w:ilvl w:val="2"/>
          <w:numId w:val="43"/>
        </w:numPr>
        <w:jc w:val="both"/>
        <w:rPr>
          <w:rFonts w:eastAsia="Times New Roman"/>
          <w:lang w:eastAsia="en-AU"/>
        </w:rPr>
      </w:pPr>
      <w:r w:rsidRPr="00830652">
        <w:rPr>
          <w:rFonts w:eastAsia="Times New Roman"/>
          <w:lang w:eastAsia="en-AU"/>
        </w:rPr>
        <w:t xml:space="preserve">In any circumstance where an Employee’s work performance or conduct is </w:t>
      </w:r>
      <w:r>
        <w:rPr>
          <w:rFonts w:eastAsia="Times New Roman"/>
          <w:lang w:eastAsia="en-AU"/>
        </w:rPr>
        <w:t xml:space="preserve">unsatisfactory or </w:t>
      </w:r>
      <w:r w:rsidRPr="00830652">
        <w:rPr>
          <w:rFonts w:eastAsia="Times New Roman"/>
          <w:lang w:eastAsia="en-AU"/>
        </w:rPr>
        <w:t>unacceptable</w:t>
      </w:r>
      <w:r>
        <w:rPr>
          <w:rFonts w:eastAsia="Times New Roman"/>
          <w:lang w:eastAsia="en-AU"/>
        </w:rPr>
        <w:t xml:space="preserve"> (other than as set out in clause </w:t>
      </w:r>
      <w:r>
        <w:t>18.2</w:t>
      </w:r>
      <w:r>
        <w:rPr>
          <w:rFonts w:eastAsia="Times New Roman"/>
          <w:lang w:eastAsia="en-AU"/>
        </w:rPr>
        <w:t>)</w:t>
      </w:r>
      <w:r w:rsidRPr="00830652">
        <w:rPr>
          <w:rFonts w:eastAsia="Times New Roman"/>
          <w:lang w:eastAsia="en-AU"/>
        </w:rPr>
        <w:t xml:space="preserve">, the Company </w:t>
      </w:r>
      <w:r>
        <w:rPr>
          <w:rFonts w:eastAsia="Times New Roman"/>
          <w:lang w:eastAsia="en-AU"/>
        </w:rPr>
        <w:t xml:space="preserve">may at its election take </w:t>
      </w:r>
      <w:r w:rsidRPr="00830652">
        <w:rPr>
          <w:rFonts w:eastAsia="Times New Roman"/>
          <w:lang w:eastAsia="en-AU"/>
        </w:rPr>
        <w:t xml:space="preserve">counselling and disciplinary action </w:t>
      </w:r>
      <w:r>
        <w:rPr>
          <w:rFonts w:eastAsia="Times New Roman"/>
          <w:lang w:eastAsia="en-AU"/>
        </w:rPr>
        <w:t xml:space="preserve">consistent with this </w:t>
      </w:r>
      <w:r w:rsidRPr="00830652">
        <w:rPr>
          <w:rFonts w:eastAsia="Times New Roman"/>
          <w:lang w:eastAsia="en-AU"/>
        </w:rPr>
        <w:t>clause.</w:t>
      </w:r>
    </w:p>
    <w:p w:rsidR="00460FC3" w:rsidRDefault="00460FC3" w:rsidP="00460FC3">
      <w:pPr>
        <w:pStyle w:val="Heading3"/>
        <w:numPr>
          <w:ilvl w:val="2"/>
          <w:numId w:val="43"/>
        </w:numPr>
        <w:jc w:val="both"/>
        <w:rPr>
          <w:rFonts w:eastAsia="Times New Roman"/>
          <w:lang w:eastAsia="en-AU"/>
        </w:rPr>
      </w:pPr>
      <w:bookmarkStart w:id="124" w:name="_Ref396235882"/>
      <w:r w:rsidRPr="00830652">
        <w:rPr>
          <w:rFonts w:eastAsia="Times New Roman"/>
          <w:lang w:eastAsia="en-AU"/>
        </w:rPr>
        <w:t xml:space="preserve">This clause does not apply in circumstances during an Employee’s probation period, or </w:t>
      </w:r>
      <w:r>
        <w:rPr>
          <w:rFonts w:eastAsia="Times New Roman"/>
          <w:lang w:eastAsia="en-AU"/>
        </w:rPr>
        <w:t xml:space="preserve">in relation to </w:t>
      </w:r>
      <w:r w:rsidRPr="00830652">
        <w:rPr>
          <w:rFonts w:eastAsia="Times New Roman"/>
          <w:lang w:eastAsia="en-AU"/>
        </w:rPr>
        <w:t xml:space="preserve">casual Employees. </w:t>
      </w:r>
      <w:r>
        <w:rPr>
          <w:rFonts w:eastAsia="Times New Roman"/>
          <w:lang w:eastAsia="en-AU"/>
        </w:rPr>
        <w:t xml:space="preserve">Serious misconduct shall be addressed under clause </w:t>
      </w:r>
      <w:r w:rsidRPr="00460FC3">
        <w:rPr>
          <w:rFonts w:eastAsia="Times New Roman"/>
          <w:lang w:eastAsia="en-AU"/>
        </w:rPr>
        <w:t>21.4</w:t>
      </w:r>
      <w:r>
        <w:rPr>
          <w:rFonts w:eastAsia="Times New Roman"/>
          <w:lang w:eastAsia="en-AU"/>
        </w:rPr>
        <w:t xml:space="preserve"> of this Agreement and not this clause.</w:t>
      </w:r>
      <w:bookmarkEnd w:id="124"/>
    </w:p>
    <w:p w:rsidR="00460FC3" w:rsidRPr="00830652" w:rsidRDefault="00460FC3" w:rsidP="00460FC3">
      <w:pPr>
        <w:pStyle w:val="Heading3"/>
        <w:numPr>
          <w:ilvl w:val="2"/>
          <w:numId w:val="43"/>
        </w:numPr>
        <w:jc w:val="both"/>
        <w:rPr>
          <w:rFonts w:eastAsia="Times New Roman"/>
          <w:lang w:eastAsia="en-AU"/>
        </w:rPr>
      </w:pPr>
      <w:r w:rsidRPr="00830652">
        <w:rPr>
          <w:rFonts w:eastAsia="Times New Roman"/>
          <w:lang w:eastAsia="en-AU"/>
        </w:rPr>
        <w:t xml:space="preserve">The Company may </w:t>
      </w:r>
      <w:r>
        <w:rPr>
          <w:rFonts w:eastAsia="Times New Roman"/>
          <w:lang w:eastAsia="en-AU"/>
        </w:rPr>
        <w:t xml:space="preserve">apply any step in this disciplinary procedure </w:t>
      </w:r>
      <w:r w:rsidRPr="00830652">
        <w:rPr>
          <w:rFonts w:eastAsia="Times New Roman"/>
          <w:lang w:eastAsia="en-AU"/>
        </w:rPr>
        <w:t xml:space="preserve">where </w:t>
      </w:r>
      <w:r>
        <w:rPr>
          <w:rFonts w:eastAsia="Times New Roman"/>
          <w:lang w:eastAsia="en-AU"/>
        </w:rPr>
        <w:t xml:space="preserve">in the Employer’s view, </w:t>
      </w:r>
      <w:r w:rsidRPr="00830652">
        <w:rPr>
          <w:rFonts w:eastAsia="Times New Roman"/>
          <w:lang w:eastAsia="en-AU"/>
        </w:rPr>
        <w:t>an Employee’s conduct or performance warrants such action</w:t>
      </w:r>
      <w:r>
        <w:rPr>
          <w:rFonts w:eastAsia="Times New Roman"/>
          <w:lang w:eastAsia="en-AU"/>
        </w:rPr>
        <w:t>, or may take other action in an appropriate case</w:t>
      </w:r>
      <w:r w:rsidRPr="00830652">
        <w:rPr>
          <w:rFonts w:eastAsia="Times New Roman"/>
          <w:lang w:eastAsia="en-AU"/>
        </w:rPr>
        <w:t>.</w:t>
      </w:r>
    </w:p>
    <w:p w:rsidR="00460FC3" w:rsidRPr="00F91ED4" w:rsidRDefault="00460FC3" w:rsidP="00460FC3">
      <w:pPr>
        <w:pStyle w:val="Heading3"/>
        <w:numPr>
          <w:ilvl w:val="2"/>
          <w:numId w:val="43"/>
        </w:numPr>
        <w:jc w:val="both"/>
        <w:rPr>
          <w:rFonts w:eastAsia="Times New Roman"/>
          <w:lang w:eastAsia="en-AU"/>
        </w:rPr>
      </w:pPr>
      <w:r w:rsidRPr="00F91ED4">
        <w:rPr>
          <w:rFonts w:eastAsia="Times New Roman"/>
          <w:lang w:eastAsia="en-AU"/>
        </w:rPr>
        <w:t xml:space="preserve">Disciplinary action may be applied by the Company where day to day support or counselling has been unsuccessful, or </w:t>
      </w:r>
      <w:r>
        <w:rPr>
          <w:rFonts w:eastAsia="Times New Roman"/>
          <w:lang w:eastAsia="en-AU"/>
        </w:rPr>
        <w:t xml:space="preserve">an Employee’s conduct or performance is </w:t>
      </w:r>
      <w:r w:rsidRPr="00F91ED4">
        <w:rPr>
          <w:rFonts w:eastAsia="Times New Roman"/>
          <w:lang w:eastAsia="en-AU"/>
        </w:rPr>
        <w:t>considered serious enough to warrant disciplinary action.</w:t>
      </w:r>
    </w:p>
    <w:p w:rsidR="00460FC3" w:rsidRDefault="00460FC3" w:rsidP="00460FC3">
      <w:pPr>
        <w:pStyle w:val="Heading3"/>
        <w:numPr>
          <w:ilvl w:val="2"/>
          <w:numId w:val="43"/>
        </w:numPr>
        <w:jc w:val="both"/>
        <w:rPr>
          <w:rFonts w:eastAsia="Times New Roman"/>
          <w:lang w:eastAsia="en-AU"/>
        </w:rPr>
      </w:pPr>
      <w:bookmarkStart w:id="125" w:name="Disciplinary_Action_Disciplinary_Act3"/>
      <w:bookmarkStart w:id="126" w:name="Disciplinary_Action_Disciplinary_Act2"/>
      <w:r>
        <w:rPr>
          <w:rFonts w:eastAsia="Times New Roman"/>
          <w:lang w:eastAsia="en-AU"/>
        </w:rPr>
        <w:t xml:space="preserve">An </w:t>
      </w:r>
      <w:r w:rsidRPr="00D31C50">
        <w:rPr>
          <w:rFonts w:eastAsia="Times New Roman"/>
          <w:lang w:eastAsia="en-AU"/>
        </w:rPr>
        <w:t>Employee’s</w:t>
      </w:r>
      <w:r>
        <w:rPr>
          <w:rFonts w:eastAsia="Times New Roman"/>
          <w:lang w:eastAsia="en-AU"/>
        </w:rPr>
        <w:t xml:space="preserve"> line</w:t>
      </w:r>
      <w:r w:rsidRPr="00D31C50">
        <w:rPr>
          <w:rFonts w:eastAsia="Times New Roman"/>
          <w:lang w:eastAsia="en-AU"/>
        </w:rPr>
        <w:t xml:space="preserve"> manager </w:t>
      </w:r>
      <w:r>
        <w:rPr>
          <w:rFonts w:eastAsia="Times New Roman"/>
          <w:lang w:eastAsia="en-AU"/>
        </w:rPr>
        <w:t>may counsel the E</w:t>
      </w:r>
      <w:r w:rsidRPr="00D31C50">
        <w:rPr>
          <w:rFonts w:eastAsia="Times New Roman"/>
          <w:lang w:eastAsia="en-AU"/>
        </w:rPr>
        <w:t xml:space="preserve">mployee by informing the employee of </w:t>
      </w:r>
      <w:r>
        <w:rPr>
          <w:rFonts w:eastAsia="Times New Roman"/>
          <w:lang w:eastAsia="en-AU"/>
        </w:rPr>
        <w:t xml:space="preserve">the </w:t>
      </w:r>
      <w:r w:rsidRPr="00D31C50">
        <w:rPr>
          <w:rFonts w:eastAsia="Times New Roman"/>
          <w:lang w:eastAsia="en-AU"/>
        </w:rPr>
        <w:t>area(s) in which he or she is not meeting the required standard of performance or conduct expected by the Company.</w:t>
      </w:r>
      <w:bookmarkStart w:id="127" w:name="Disciplinary_Action_Disciplinary_Act4"/>
      <w:r w:rsidRPr="0085781E">
        <w:rPr>
          <w:rFonts w:eastAsia="Times New Roman"/>
          <w:lang w:eastAsia="en-AU"/>
        </w:rPr>
        <w:t xml:space="preserve"> </w:t>
      </w:r>
      <w:r>
        <w:rPr>
          <w:rFonts w:eastAsia="Times New Roman"/>
          <w:lang w:eastAsia="en-AU"/>
        </w:rPr>
        <w:t xml:space="preserve"> If the line manager considers it appropriate, the E</w:t>
      </w:r>
      <w:r w:rsidRPr="00D31C50">
        <w:rPr>
          <w:rFonts w:eastAsia="Times New Roman"/>
          <w:lang w:eastAsia="en-AU"/>
        </w:rPr>
        <w:t xml:space="preserve">mployee will be given an opportunity to respond to the </w:t>
      </w:r>
      <w:r>
        <w:rPr>
          <w:rFonts w:eastAsia="Times New Roman"/>
          <w:lang w:eastAsia="en-AU"/>
        </w:rPr>
        <w:t xml:space="preserve">identified </w:t>
      </w:r>
      <w:r w:rsidRPr="00D31C50">
        <w:rPr>
          <w:rFonts w:eastAsia="Times New Roman"/>
          <w:lang w:eastAsia="en-AU"/>
        </w:rPr>
        <w:t>concern</w:t>
      </w:r>
      <w:r>
        <w:rPr>
          <w:rFonts w:eastAsia="Times New Roman"/>
          <w:lang w:eastAsia="en-AU"/>
        </w:rPr>
        <w:t>(</w:t>
      </w:r>
      <w:r w:rsidRPr="00D31C50">
        <w:rPr>
          <w:rFonts w:eastAsia="Times New Roman"/>
          <w:lang w:eastAsia="en-AU"/>
        </w:rPr>
        <w:t>s</w:t>
      </w:r>
      <w:r>
        <w:rPr>
          <w:rFonts w:eastAsia="Times New Roman"/>
          <w:lang w:eastAsia="en-AU"/>
        </w:rPr>
        <w:t>)</w:t>
      </w:r>
      <w:r w:rsidRPr="00D31C50">
        <w:rPr>
          <w:rFonts w:eastAsia="Times New Roman"/>
          <w:lang w:eastAsia="en-AU"/>
        </w:rPr>
        <w:t xml:space="preserve"> and an opportunity to rectify his or her performance or conduct within a reasonable period of time.</w:t>
      </w:r>
      <w:bookmarkEnd w:id="127"/>
    </w:p>
    <w:bookmarkEnd w:id="125"/>
    <w:p w:rsidR="00460FC3" w:rsidRDefault="00460FC3" w:rsidP="00460FC3">
      <w:pPr>
        <w:pStyle w:val="Heading3"/>
        <w:numPr>
          <w:ilvl w:val="2"/>
          <w:numId w:val="43"/>
        </w:numPr>
        <w:jc w:val="both"/>
        <w:rPr>
          <w:rFonts w:eastAsia="Times New Roman"/>
          <w:lang w:eastAsia="en-AU"/>
        </w:rPr>
      </w:pPr>
      <w:r w:rsidRPr="00D31C50">
        <w:rPr>
          <w:rFonts w:eastAsia="Times New Roman"/>
          <w:lang w:eastAsia="en-AU"/>
        </w:rPr>
        <w:t xml:space="preserve">Prior to </w:t>
      </w:r>
      <w:r>
        <w:rPr>
          <w:rFonts w:eastAsia="Times New Roman"/>
          <w:lang w:eastAsia="en-AU"/>
        </w:rPr>
        <w:t xml:space="preserve">any decision to </w:t>
      </w:r>
      <w:r w:rsidRPr="00D31C50">
        <w:rPr>
          <w:rFonts w:eastAsia="Times New Roman"/>
          <w:lang w:eastAsia="en-AU"/>
        </w:rPr>
        <w:t>issu</w:t>
      </w:r>
      <w:r>
        <w:rPr>
          <w:rFonts w:eastAsia="Times New Roman"/>
          <w:lang w:eastAsia="en-AU"/>
        </w:rPr>
        <w:t xml:space="preserve">e </w:t>
      </w:r>
      <w:r w:rsidRPr="00D31C50">
        <w:rPr>
          <w:rFonts w:eastAsia="Times New Roman"/>
          <w:lang w:eastAsia="en-AU"/>
        </w:rPr>
        <w:t>a warning</w:t>
      </w:r>
      <w:r>
        <w:rPr>
          <w:rFonts w:eastAsia="Times New Roman"/>
          <w:lang w:eastAsia="en-AU"/>
        </w:rPr>
        <w:t xml:space="preserve"> to an </w:t>
      </w:r>
      <w:r w:rsidRPr="00D31C50">
        <w:rPr>
          <w:rFonts w:eastAsia="Times New Roman"/>
          <w:lang w:eastAsia="en-AU"/>
        </w:rPr>
        <w:t>Employee</w:t>
      </w:r>
      <w:r>
        <w:rPr>
          <w:rFonts w:eastAsia="Times New Roman"/>
          <w:lang w:eastAsia="en-AU"/>
        </w:rPr>
        <w:t xml:space="preserve">, the Employee should be notified of: </w:t>
      </w:r>
    </w:p>
    <w:p w:rsidR="00460FC3" w:rsidRDefault="00460FC3" w:rsidP="00460FC3">
      <w:pPr>
        <w:pStyle w:val="Heading4"/>
        <w:numPr>
          <w:ilvl w:val="3"/>
          <w:numId w:val="43"/>
        </w:numPr>
        <w:jc w:val="both"/>
        <w:rPr>
          <w:rFonts w:eastAsia="Times New Roman"/>
          <w:lang w:eastAsia="en-AU"/>
        </w:rPr>
      </w:pPr>
      <w:r w:rsidRPr="00830652">
        <w:rPr>
          <w:rFonts w:eastAsia="Times New Roman"/>
          <w:lang w:eastAsia="en-AU"/>
        </w:rPr>
        <w:t xml:space="preserve">the </w:t>
      </w:r>
      <w:r>
        <w:rPr>
          <w:rFonts w:eastAsia="Times New Roman"/>
          <w:lang w:eastAsia="en-AU"/>
        </w:rPr>
        <w:t xml:space="preserve">relevant </w:t>
      </w:r>
      <w:r w:rsidRPr="00830652">
        <w:rPr>
          <w:rFonts w:eastAsia="Times New Roman"/>
          <w:lang w:eastAsia="en-AU"/>
        </w:rPr>
        <w:t>standard o</w:t>
      </w:r>
      <w:r>
        <w:rPr>
          <w:rFonts w:eastAsia="Times New Roman"/>
          <w:lang w:eastAsia="en-AU"/>
        </w:rPr>
        <w:t>f</w:t>
      </w:r>
      <w:r w:rsidRPr="00830652">
        <w:rPr>
          <w:rFonts w:eastAsia="Times New Roman"/>
          <w:lang w:eastAsia="en-AU"/>
        </w:rPr>
        <w:t xml:space="preserve"> conduct or performance</w:t>
      </w:r>
      <w:r>
        <w:rPr>
          <w:rFonts w:eastAsia="Times New Roman"/>
          <w:lang w:eastAsia="en-AU"/>
        </w:rPr>
        <w:t xml:space="preserve"> relevant; </w:t>
      </w:r>
    </w:p>
    <w:p w:rsidR="00460FC3" w:rsidRDefault="00460FC3" w:rsidP="00460FC3">
      <w:pPr>
        <w:pStyle w:val="Heading4"/>
        <w:numPr>
          <w:ilvl w:val="3"/>
          <w:numId w:val="43"/>
        </w:numPr>
        <w:jc w:val="both"/>
        <w:rPr>
          <w:rFonts w:eastAsia="Times New Roman"/>
          <w:lang w:eastAsia="en-AU"/>
        </w:rPr>
      </w:pPr>
      <w:r>
        <w:rPr>
          <w:rFonts w:eastAsia="Times New Roman"/>
          <w:lang w:eastAsia="en-AU"/>
        </w:rPr>
        <w:t xml:space="preserve">the </w:t>
      </w:r>
      <w:r w:rsidRPr="00830652">
        <w:rPr>
          <w:rFonts w:eastAsia="Times New Roman"/>
          <w:lang w:eastAsia="en-AU"/>
        </w:rPr>
        <w:t>unsatisfactory or unacceptable performance or conduct</w:t>
      </w:r>
      <w:r>
        <w:rPr>
          <w:rFonts w:eastAsia="Times New Roman"/>
          <w:lang w:eastAsia="en-AU"/>
        </w:rPr>
        <w:t>; and</w:t>
      </w:r>
    </w:p>
    <w:p w:rsidR="00460FC3" w:rsidRDefault="00460FC3" w:rsidP="00460FC3">
      <w:pPr>
        <w:pStyle w:val="Heading4"/>
        <w:numPr>
          <w:ilvl w:val="3"/>
          <w:numId w:val="43"/>
        </w:numPr>
        <w:jc w:val="both"/>
        <w:rPr>
          <w:rFonts w:eastAsia="Times New Roman"/>
          <w:lang w:eastAsia="en-AU"/>
        </w:rPr>
      </w:pPr>
      <w:r>
        <w:rPr>
          <w:rFonts w:eastAsia="Times New Roman"/>
          <w:lang w:eastAsia="en-AU"/>
        </w:rPr>
        <w:t xml:space="preserve">an opportunity to explain or give reasons for the performance or conduct issue. </w:t>
      </w:r>
    </w:p>
    <w:p w:rsidR="00460FC3" w:rsidRDefault="00460FC3" w:rsidP="00460FC3">
      <w:pPr>
        <w:pStyle w:val="Heading3"/>
        <w:numPr>
          <w:ilvl w:val="2"/>
          <w:numId w:val="43"/>
        </w:numPr>
        <w:jc w:val="both"/>
        <w:rPr>
          <w:rFonts w:eastAsia="Times New Roman"/>
          <w:lang w:eastAsia="en-AU"/>
        </w:rPr>
      </w:pPr>
      <w:bookmarkStart w:id="128" w:name="Disciplinary_Action_Disciplinary_Act5"/>
      <w:bookmarkEnd w:id="126"/>
      <w:r w:rsidRPr="00D31C50">
        <w:rPr>
          <w:rFonts w:eastAsia="Times New Roman"/>
          <w:lang w:eastAsia="en-AU"/>
        </w:rPr>
        <w:t>Where disciplinary action is deemed appropriate by the Company</w:t>
      </w:r>
      <w:r>
        <w:rPr>
          <w:rFonts w:eastAsia="Times New Roman"/>
          <w:lang w:eastAsia="en-AU"/>
        </w:rPr>
        <w:t>, the Company may as a guide take any of</w:t>
      </w:r>
      <w:r w:rsidRPr="00D31C50">
        <w:rPr>
          <w:rFonts w:eastAsia="Times New Roman"/>
          <w:lang w:eastAsia="en-AU"/>
        </w:rPr>
        <w:t xml:space="preserve"> the following</w:t>
      </w:r>
      <w:r>
        <w:rPr>
          <w:rFonts w:eastAsia="Times New Roman"/>
          <w:lang w:eastAsia="en-AU"/>
        </w:rPr>
        <w:t xml:space="preserve"> steps:</w:t>
      </w:r>
    </w:p>
    <w:p w:rsidR="00460FC3" w:rsidRPr="00D31C50" w:rsidRDefault="00460FC3" w:rsidP="00460FC3">
      <w:pPr>
        <w:pStyle w:val="Heading4"/>
        <w:numPr>
          <w:ilvl w:val="3"/>
          <w:numId w:val="43"/>
        </w:numPr>
        <w:jc w:val="both"/>
        <w:rPr>
          <w:rFonts w:eastAsia="Times New Roman"/>
          <w:lang w:eastAsia="en-AU"/>
        </w:rPr>
      </w:pPr>
      <w:r w:rsidRPr="00D31C50">
        <w:rPr>
          <w:rFonts w:eastAsia="Times New Roman"/>
          <w:b/>
          <w:lang w:eastAsia="en-AU"/>
        </w:rPr>
        <w:t>Verbal Warning</w:t>
      </w:r>
      <w:r w:rsidRPr="00D31C50">
        <w:rPr>
          <w:rFonts w:eastAsia="Times New Roman"/>
          <w:lang w:eastAsia="en-AU"/>
        </w:rPr>
        <w:t xml:space="preserve">: A verbal warning may be issued at any time when an </w:t>
      </w:r>
      <w:r>
        <w:rPr>
          <w:rFonts w:eastAsia="Times New Roman"/>
          <w:lang w:eastAsia="en-AU"/>
        </w:rPr>
        <w:t>E</w:t>
      </w:r>
      <w:r w:rsidRPr="00D31C50">
        <w:rPr>
          <w:rFonts w:eastAsia="Times New Roman"/>
          <w:lang w:eastAsia="en-AU"/>
        </w:rPr>
        <w:t xml:space="preserve">mployee's performance or conduct </w:t>
      </w:r>
      <w:r>
        <w:rPr>
          <w:lang w:eastAsia="en-AU"/>
        </w:rPr>
        <w:t>warrants</w:t>
      </w:r>
      <w:r w:rsidRPr="00D31C50">
        <w:rPr>
          <w:lang w:eastAsia="en-AU"/>
        </w:rPr>
        <w:t xml:space="preserve"> </w:t>
      </w:r>
      <w:r w:rsidRPr="00D31C50">
        <w:rPr>
          <w:rFonts w:eastAsia="Times New Roman"/>
          <w:lang w:eastAsia="en-AU"/>
        </w:rPr>
        <w:t>the issue of a verbal warning.</w:t>
      </w:r>
    </w:p>
    <w:p w:rsidR="00460FC3" w:rsidRPr="00D31C50" w:rsidRDefault="00460FC3" w:rsidP="00460FC3">
      <w:pPr>
        <w:pStyle w:val="Heading4"/>
        <w:numPr>
          <w:ilvl w:val="3"/>
          <w:numId w:val="43"/>
        </w:numPr>
        <w:jc w:val="both"/>
        <w:rPr>
          <w:rFonts w:eastAsia="Times New Roman"/>
          <w:b/>
          <w:lang w:eastAsia="en-AU"/>
        </w:rPr>
      </w:pPr>
      <w:bookmarkStart w:id="129" w:name="d0e105"/>
      <w:bookmarkEnd w:id="128"/>
      <w:r w:rsidRPr="00D31C50">
        <w:rPr>
          <w:rFonts w:eastAsia="Times New Roman"/>
          <w:b/>
          <w:lang w:eastAsia="en-AU"/>
        </w:rPr>
        <w:t xml:space="preserve">Written Warning: </w:t>
      </w:r>
      <w:r w:rsidRPr="00D31C50">
        <w:rPr>
          <w:rFonts w:eastAsia="Times New Roman"/>
          <w:lang w:eastAsia="en-AU"/>
        </w:rPr>
        <w:t xml:space="preserve">A written warning may </w:t>
      </w:r>
      <w:r>
        <w:rPr>
          <w:rFonts w:eastAsia="Times New Roman"/>
          <w:lang w:eastAsia="en-AU"/>
        </w:rPr>
        <w:t>be issued at any time when an E</w:t>
      </w:r>
      <w:r w:rsidRPr="00D31C50">
        <w:rPr>
          <w:rFonts w:eastAsia="Times New Roman"/>
          <w:lang w:eastAsia="en-AU"/>
        </w:rPr>
        <w:t>mployee's perfor</w:t>
      </w:r>
      <w:r>
        <w:rPr>
          <w:rFonts w:eastAsia="Times New Roman"/>
          <w:lang w:eastAsia="en-AU"/>
        </w:rPr>
        <w:t>mance is unsatisfactory or the E</w:t>
      </w:r>
      <w:r w:rsidRPr="00D31C50">
        <w:rPr>
          <w:rFonts w:eastAsia="Times New Roman"/>
          <w:lang w:eastAsia="en-AU"/>
        </w:rPr>
        <w:t>mployee has engaged in unsatisfactory conduct and:</w:t>
      </w:r>
    </w:p>
    <w:p w:rsidR="00460FC3" w:rsidRPr="00D31C50" w:rsidRDefault="00460FC3" w:rsidP="00460FC3">
      <w:pPr>
        <w:pStyle w:val="Heading5"/>
        <w:numPr>
          <w:ilvl w:val="4"/>
          <w:numId w:val="43"/>
        </w:numPr>
        <w:rPr>
          <w:lang w:eastAsia="en-AU"/>
        </w:rPr>
      </w:pPr>
      <w:bookmarkStart w:id="130" w:name="d0e110"/>
      <w:bookmarkStart w:id="131" w:name="d0e109"/>
      <w:bookmarkEnd w:id="129"/>
      <w:r>
        <w:rPr>
          <w:lang w:eastAsia="en-AU"/>
        </w:rPr>
        <w:lastRenderedPageBreak/>
        <w:t>the E</w:t>
      </w:r>
      <w:r w:rsidRPr="00D31C50">
        <w:rPr>
          <w:lang w:eastAsia="en-AU"/>
        </w:rPr>
        <w:t xml:space="preserve">mployee has received an earlier verbal warning for a related issue and has not improved his or her conduct or performance to the satisfaction of the Company; </w:t>
      </w:r>
    </w:p>
    <w:p w:rsidR="00460FC3" w:rsidRPr="00D31C50" w:rsidRDefault="00460FC3" w:rsidP="00460FC3">
      <w:pPr>
        <w:pStyle w:val="Heading5"/>
        <w:numPr>
          <w:ilvl w:val="4"/>
          <w:numId w:val="43"/>
        </w:numPr>
        <w:rPr>
          <w:lang w:eastAsia="en-AU"/>
        </w:rPr>
      </w:pPr>
      <w:bookmarkStart w:id="132" w:name="d0e112"/>
      <w:bookmarkEnd w:id="130"/>
      <w:bookmarkEnd w:id="131"/>
      <w:r>
        <w:rPr>
          <w:lang w:eastAsia="en-AU"/>
        </w:rPr>
        <w:t>the E</w:t>
      </w:r>
      <w:r w:rsidRPr="00D31C50">
        <w:rPr>
          <w:lang w:eastAsia="en-AU"/>
        </w:rPr>
        <w:t xml:space="preserve">mployee has previously received a verbal warning for an </w:t>
      </w:r>
      <w:r>
        <w:rPr>
          <w:lang w:eastAsia="en-AU"/>
        </w:rPr>
        <w:t xml:space="preserve">unrelated </w:t>
      </w:r>
      <w:r w:rsidRPr="00D31C50">
        <w:rPr>
          <w:lang w:eastAsia="en-AU"/>
        </w:rPr>
        <w:t>issue; or</w:t>
      </w:r>
    </w:p>
    <w:p w:rsidR="00460FC3" w:rsidRPr="00D31C50" w:rsidRDefault="00460FC3" w:rsidP="00460FC3">
      <w:pPr>
        <w:pStyle w:val="Heading5"/>
        <w:numPr>
          <w:ilvl w:val="4"/>
          <w:numId w:val="43"/>
        </w:numPr>
        <w:rPr>
          <w:lang w:eastAsia="en-AU"/>
        </w:rPr>
      </w:pPr>
      <w:bookmarkStart w:id="133" w:name="d0e114"/>
      <w:bookmarkEnd w:id="132"/>
      <w:r>
        <w:rPr>
          <w:lang w:eastAsia="en-AU"/>
        </w:rPr>
        <w:t>the nature of the E</w:t>
      </w:r>
      <w:r w:rsidRPr="00D31C50">
        <w:rPr>
          <w:lang w:eastAsia="en-AU"/>
        </w:rPr>
        <w:t xml:space="preserve">mployee's performance or conduct </w:t>
      </w:r>
      <w:r>
        <w:rPr>
          <w:lang w:eastAsia="en-AU"/>
        </w:rPr>
        <w:t>warrants</w:t>
      </w:r>
      <w:r w:rsidRPr="00D31C50">
        <w:rPr>
          <w:lang w:eastAsia="en-AU"/>
        </w:rPr>
        <w:t xml:space="preserve"> the issue of a written warning.</w:t>
      </w:r>
    </w:p>
    <w:p w:rsidR="00460FC3" w:rsidRPr="00D31C50" w:rsidRDefault="00460FC3" w:rsidP="00460FC3">
      <w:pPr>
        <w:pStyle w:val="Heading4"/>
        <w:numPr>
          <w:ilvl w:val="3"/>
          <w:numId w:val="43"/>
        </w:numPr>
        <w:jc w:val="both"/>
        <w:rPr>
          <w:rFonts w:eastAsia="Times New Roman"/>
          <w:lang w:eastAsia="en-AU"/>
        </w:rPr>
      </w:pPr>
      <w:bookmarkStart w:id="134" w:name="d0e116"/>
      <w:bookmarkEnd w:id="133"/>
      <w:r w:rsidRPr="00D31C50">
        <w:rPr>
          <w:rFonts w:eastAsia="Times New Roman"/>
          <w:b/>
          <w:lang w:eastAsia="en-AU"/>
        </w:rPr>
        <w:t xml:space="preserve">Final Written Warning: </w:t>
      </w:r>
      <w:r w:rsidRPr="00D31C50">
        <w:rPr>
          <w:rFonts w:eastAsia="Times New Roman"/>
          <w:lang w:eastAsia="en-AU"/>
        </w:rPr>
        <w:t>A final written warning may</w:t>
      </w:r>
      <w:r>
        <w:rPr>
          <w:rFonts w:eastAsia="Times New Roman"/>
          <w:lang w:eastAsia="en-AU"/>
        </w:rPr>
        <w:t xml:space="preserve"> be issued at any time when an E</w:t>
      </w:r>
      <w:r w:rsidRPr="00D31C50">
        <w:rPr>
          <w:rFonts w:eastAsia="Times New Roman"/>
          <w:lang w:eastAsia="en-AU"/>
        </w:rPr>
        <w:t>mployee's perfor</w:t>
      </w:r>
      <w:r>
        <w:rPr>
          <w:rFonts w:eastAsia="Times New Roman"/>
          <w:lang w:eastAsia="en-AU"/>
        </w:rPr>
        <w:t xml:space="preserve">mance or conduct is unacceptable </w:t>
      </w:r>
      <w:r w:rsidRPr="00D31C50">
        <w:rPr>
          <w:rFonts w:eastAsia="Times New Roman"/>
          <w:lang w:eastAsia="en-AU"/>
        </w:rPr>
        <w:t>and:</w:t>
      </w:r>
    </w:p>
    <w:p w:rsidR="00460FC3" w:rsidRDefault="00460FC3" w:rsidP="00460FC3">
      <w:pPr>
        <w:pStyle w:val="Heading5"/>
        <w:numPr>
          <w:ilvl w:val="4"/>
          <w:numId w:val="43"/>
        </w:numPr>
        <w:rPr>
          <w:lang w:eastAsia="en-AU"/>
        </w:rPr>
      </w:pPr>
      <w:bookmarkStart w:id="135" w:name="d0e121"/>
      <w:bookmarkStart w:id="136" w:name="d0e120"/>
      <w:bookmarkEnd w:id="134"/>
      <w:r>
        <w:rPr>
          <w:lang w:eastAsia="en-AU"/>
        </w:rPr>
        <w:t>the E</w:t>
      </w:r>
      <w:r w:rsidRPr="00D31C50">
        <w:rPr>
          <w:lang w:eastAsia="en-AU"/>
        </w:rPr>
        <w:t>mployee has received an earlier written warning for a related issue and has not improved his or her conduct or performance to the satisfaction of the Company;</w:t>
      </w:r>
      <w:r>
        <w:rPr>
          <w:lang w:eastAsia="en-AU"/>
        </w:rPr>
        <w:t xml:space="preserve"> </w:t>
      </w:r>
    </w:p>
    <w:p w:rsidR="00460FC3" w:rsidRDefault="00460FC3" w:rsidP="00460FC3">
      <w:pPr>
        <w:pStyle w:val="Heading5"/>
        <w:numPr>
          <w:ilvl w:val="4"/>
          <w:numId w:val="43"/>
        </w:numPr>
        <w:rPr>
          <w:lang w:eastAsia="en-AU"/>
        </w:rPr>
      </w:pPr>
      <w:bookmarkStart w:id="137" w:name="d0e123"/>
      <w:bookmarkEnd w:id="135"/>
      <w:bookmarkEnd w:id="136"/>
      <w:r>
        <w:rPr>
          <w:lang w:eastAsia="en-AU"/>
        </w:rPr>
        <w:t>the E</w:t>
      </w:r>
      <w:r w:rsidRPr="00D31C50">
        <w:rPr>
          <w:lang w:eastAsia="en-AU"/>
        </w:rPr>
        <w:t xml:space="preserve">mployee has previously received a written warning for an </w:t>
      </w:r>
      <w:r>
        <w:rPr>
          <w:lang w:eastAsia="en-AU"/>
        </w:rPr>
        <w:t xml:space="preserve">unrelated </w:t>
      </w:r>
      <w:r w:rsidRPr="00D31C50">
        <w:rPr>
          <w:lang w:eastAsia="en-AU"/>
        </w:rPr>
        <w:t>issue that is not directly related but is of a similar nature; or</w:t>
      </w:r>
    </w:p>
    <w:p w:rsidR="00460FC3" w:rsidRDefault="00460FC3" w:rsidP="00460FC3">
      <w:pPr>
        <w:pStyle w:val="Heading5"/>
        <w:numPr>
          <w:ilvl w:val="4"/>
          <w:numId w:val="43"/>
        </w:numPr>
        <w:rPr>
          <w:lang w:eastAsia="en-AU"/>
        </w:rPr>
      </w:pPr>
      <w:bookmarkStart w:id="138" w:name="d0e125"/>
      <w:bookmarkEnd w:id="137"/>
      <w:r>
        <w:rPr>
          <w:lang w:eastAsia="en-AU"/>
        </w:rPr>
        <w:t>the nature of the E</w:t>
      </w:r>
      <w:r w:rsidRPr="00D31C50">
        <w:rPr>
          <w:lang w:eastAsia="en-AU"/>
        </w:rPr>
        <w:t xml:space="preserve">mployee's performance or conduct </w:t>
      </w:r>
      <w:r>
        <w:rPr>
          <w:lang w:eastAsia="en-AU"/>
        </w:rPr>
        <w:t xml:space="preserve">is serious and warrants </w:t>
      </w:r>
      <w:r w:rsidRPr="00D31C50">
        <w:rPr>
          <w:lang w:eastAsia="en-AU"/>
        </w:rPr>
        <w:t>a final written warning.</w:t>
      </w:r>
    </w:p>
    <w:p w:rsidR="00460FC3" w:rsidRPr="00D31C50" w:rsidRDefault="00460FC3" w:rsidP="00460FC3">
      <w:pPr>
        <w:pStyle w:val="Heading4"/>
        <w:numPr>
          <w:ilvl w:val="3"/>
          <w:numId w:val="43"/>
        </w:numPr>
        <w:jc w:val="both"/>
        <w:rPr>
          <w:rFonts w:eastAsia="Times New Roman"/>
          <w:b/>
          <w:lang w:eastAsia="en-AU"/>
        </w:rPr>
      </w:pPr>
      <w:bookmarkStart w:id="139" w:name="d0e127"/>
      <w:bookmarkEnd w:id="138"/>
      <w:r w:rsidRPr="00D31C50">
        <w:rPr>
          <w:rFonts w:eastAsia="Times New Roman"/>
          <w:b/>
          <w:lang w:eastAsia="en-AU"/>
        </w:rPr>
        <w:t xml:space="preserve">Termination of Employment: </w:t>
      </w:r>
      <w:r>
        <w:rPr>
          <w:rFonts w:eastAsia="Times New Roman"/>
          <w:lang w:eastAsia="en-AU"/>
        </w:rPr>
        <w:t>An E</w:t>
      </w:r>
      <w:r w:rsidRPr="00D31C50">
        <w:rPr>
          <w:rFonts w:eastAsia="Times New Roman"/>
          <w:lang w:eastAsia="en-AU"/>
        </w:rPr>
        <w:t xml:space="preserve">mployee's employment may be terminated </w:t>
      </w:r>
      <w:r>
        <w:rPr>
          <w:rFonts w:eastAsia="Times New Roman"/>
          <w:lang w:eastAsia="en-AU"/>
        </w:rPr>
        <w:t xml:space="preserve">if </w:t>
      </w:r>
      <w:r w:rsidRPr="00D31C50">
        <w:rPr>
          <w:rFonts w:eastAsia="Times New Roman"/>
          <w:lang w:eastAsia="en-AU"/>
        </w:rPr>
        <w:t xml:space="preserve">his or her performance </w:t>
      </w:r>
      <w:r>
        <w:rPr>
          <w:rFonts w:eastAsia="Times New Roman"/>
          <w:lang w:eastAsia="en-AU"/>
        </w:rPr>
        <w:t xml:space="preserve">or conduct </w:t>
      </w:r>
      <w:r w:rsidRPr="00D31C50">
        <w:rPr>
          <w:rFonts w:eastAsia="Times New Roman"/>
          <w:lang w:eastAsia="en-AU"/>
        </w:rPr>
        <w:t xml:space="preserve">is </w:t>
      </w:r>
      <w:r>
        <w:rPr>
          <w:rFonts w:eastAsia="Times New Roman"/>
          <w:lang w:eastAsia="en-AU"/>
        </w:rPr>
        <w:t xml:space="preserve">unacceptable </w:t>
      </w:r>
      <w:r w:rsidRPr="00D31C50">
        <w:rPr>
          <w:rFonts w:eastAsia="Times New Roman"/>
          <w:lang w:eastAsia="en-AU"/>
        </w:rPr>
        <w:t>and:</w:t>
      </w:r>
    </w:p>
    <w:p w:rsidR="00460FC3" w:rsidRDefault="00460FC3" w:rsidP="00460FC3">
      <w:pPr>
        <w:pStyle w:val="Heading5"/>
        <w:numPr>
          <w:ilvl w:val="4"/>
          <w:numId w:val="43"/>
        </w:numPr>
        <w:rPr>
          <w:lang w:eastAsia="en-AU"/>
        </w:rPr>
      </w:pPr>
      <w:bookmarkStart w:id="140" w:name="d0e132"/>
      <w:bookmarkStart w:id="141" w:name="d0e131"/>
      <w:bookmarkEnd w:id="139"/>
      <w:r>
        <w:rPr>
          <w:lang w:eastAsia="en-AU"/>
        </w:rPr>
        <w:t>the E</w:t>
      </w:r>
      <w:r w:rsidRPr="004230C7">
        <w:rPr>
          <w:lang w:eastAsia="en-AU"/>
        </w:rPr>
        <w:t>mployee has received an earlier final written warning for a related issue and has not improved his or her conduct or performance to the satisfaction of the Company; or</w:t>
      </w:r>
    </w:p>
    <w:p w:rsidR="00460FC3" w:rsidRDefault="00460FC3" w:rsidP="00460FC3">
      <w:pPr>
        <w:pStyle w:val="Heading5"/>
        <w:numPr>
          <w:ilvl w:val="4"/>
          <w:numId w:val="43"/>
        </w:numPr>
        <w:rPr>
          <w:lang w:eastAsia="en-AU"/>
        </w:rPr>
      </w:pPr>
      <w:bookmarkStart w:id="142" w:name="d0e134"/>
      <w:bookmarkEnd w:id="140"/>
      <w:bookmarkEnd w:id="141"/>
      <w:r>
        <w:rPr>
          <w:lang w:eastAsia="en-AU"/>
        </w:rPr>
        <w:t>the E</w:t>
      </w:r>
      <w:r w:rsidRPr="004230C7">
        <w:rPr>
          <w:lang w:eastAsia="en-AU"/>
        </w:rPr>
        <w:t xml:space="preserve">mployee has previously received a final written warning for an </w:t>
      </w:r>
      <w:r>
        <w:rPr>
          <w:lang w:eastAsia="en-AU"/>
        </w:rPr>
        <w:t xml:space="preserve">unrelated </w:t>
      </w:r>
      <w:r w:rsidRPr="004230C7">
        <w:rPr>
          <w:lang w:eastAsia="en-AU"/>
        </w:rPr>
        <w:t>issue; or</w:t>
      </w:r>
    </w:p>
    <w:p w:rsidR="00460FC3" w:rsidRDefault="00460FC3" w:rsidP="00460FC3">
      <w:pPr>
        <w:pStyle w:val="Heading5"/>
        <w:numPr>
          <w:ilvl w:val="4"/>
          <w:numId w:val="43"/>
        </w:numPr>
        <w:rPr>
          <w:lang w:eastAsia="en-AU"/>
        </w:rPr>
      </w:pPr>
      <w:bookmarkStart w:id="143" w:name="d0e136"/>
      <w:bookmarkEnd w:id="142"/>
      <w:r>
        <w:rPr>
          <w:lang w:eastAsia="en-AU"/>
        </w:rPr>
        <w:t>the nature of the E</w:t>
      </w:r>
      <w:r w:rsidRPr="004230C7">
        <w:rPr>
          <w:lang w:eastAsia="en-AU"/>
        </w:rPr>
        <w:t xml:space="preserve">mployee's performance or conduct </w:t>
      </w:r>
      <w:r>
        <w:rPr>
          <w:lang w:eastAsia="en-AU"/>
        </w:rPr>
        <w:t xml:space="preserve">warrants </w:t>
      </w:r>
      <w:r w:rsidRPr="004230C7">
        <w:rPr>
          <w:lang w:eastAsia="en-AU"/>
        </w:rPr>
        <w:t>the termination of his or her employment;</w:t>
      </w:r>
    </w:p>
    <w:p w:rsidR="00460FC3" w:rsidRPr="004230C7" w:rsidRDefault="00460FC3" w:rsidP="00460FC3">
      <w:pPr>
        <w:pStyle w:val="Heading4"/>
        <w:numPr>
          <w:ilvl w:val="3"/>
          <w:numId w:val="43"/>
        </w:numPr>
        <w:jc w:val="both"/>
        <w:rPr>
          <w:rFonts w:eastAsia="Times New Roman"/>
          <w:b/>
          <w:lang w:eastAsia="en-AU"/>
        </w:rPr>
      </w:pPr>
      <w:bookmarkStart w:id="144" w:name="d0e143"/>
      <w:bookmarkEnd w:id="143"/>
      <w:r w:rsidRPr="004230C7">
        <w:rPr>
          <w:rFonts w:eastAsia="Times New Roman"/>
          <w:b/>
          <w:lang w:eastAsia="en-AU"/>
        </w:rPr>
        <w:t xml:space="preserve">Alternative Disciplinary Action: </w:t>
      </w:r>
      <w:r w:rsidRPr="004230C7">
        <w:rPr>
          <w:rFonts w:eastAsia="Times New Roman"/>
          <w:lang w:eastAsia="en-AU"/>
        </w:rPr>
        <w:t xml:space="preserve">Nothing in this clause prevents the Company from implementing alternative disciplinary action in addition to, or instead of, the warnings listed above. Alternative disciplinary action may include (but is not limited to) </w:t>
      </w:r>
      <w:r>
        <w:rPr>
          <w:rFonts w:eastAsia="Times New Roman"/>
          <w:lang w:eastAsia="en-AU"/>
        </w:rPr>
        <w:t xml:space="preserve">a direction to attend training or counselling, a temporary or permanent </w:t>
      </w:r>
      <w:r w:rsidRPr="004230C7">
        <w:rPr>
          <w:rFonts w:eastAsia="Times New Roman"/>
          <w:lang w:eastAsia="en-AU"/>
        </w:rPr>
        <w:t>demotion, loss of supervisory responsibilities and/or withdrawal of benefits such as private use of a Company vehicle</w:t>
      </w:r>
      <w:r>
        <w:rPr>
          <w:rFonts w:eastAsia="Times New Roman"/>
          <w:lang w:eastAsia="en-AU"/>
        </w:rPr>
        <w:t xml:space="preserve"> or any other lawful and reasonable direction consistent with the terms of this Agreement</w:t>
      </w:r>
      <w:r w:rsidRPr="004230C7">
        <w:rPr>
          <w:rFonts w:eastAsia="Times New Roman"/>
          <w:lang w:eastAsia="en-AU"/>
        </w:rPr>
        <w:t>.</w:t>
      </w:r>
      <w:bookmarkEnd w:id="144"/>
    </w:p>
    <w:p w:rsidR="00460FC3" w:rsidRPr="00A86C41" w:rsidRDefault="00460FC3" w:rsidP="00460FC3">
      <w:pPr>
        <w:pStyle w:val="Heading3"/>
        <w:numPr>
          <w:ilvl w:val="2"/>
          <w:numId w:val="43"/>
        </w:numPr>
        <w:jc w:val="both"/>
        <w:rPr>
          <w:b/>
          <w:lang w:val="en-US"/>
        </w:rPr>
      </w:pPr>
      <w:bookmarkStart w:id="145" w:name="Disciplinary_Action_Disciplinary_Act6"/>
      <w:r>
        <w:rPr>
          <w:rFonts w:eastAsia="Times New Roman"/>
          <w:lang w:eastAsia="en-AU"/>
        </w:rPr>
        <w:t xml:space="preserve">This clause shall not operate so as to exclude or modify the application of Part 3-2 (Unfair Dismissal) of the FW Act to any Employee who has completed the minimum qualifying period. </w:t>
      </w:r>
      <w:bookmarkEnd w:id="145"/>
    </w:p>
    <w:p w:rsidR="00460FC3" w:rsidRPr="00460FC3" w:rsidRDefault="00460FC3" w:rsidP="00460FC3">
      <w:pPr>
        <w:rPr>
          <w:lang w:eastAsia="en-AU"/>
        </w:rPr>
      </w:pPr>
    </w:p>
    <w:p w:rsidR="004734B1" w:rsidRPr="004734B1" w:rsidRDefault="004734B1" w:rsidP="00C8532F">
      <w:pPr>
        <w:pStyle w:val="Heading2"/>
        <w:rPr>
          <w:rFonts w:eastAsia="Times New Roman"/>
          <w:kern w:val="32"/>
          <w:lang w:eastAsia="en-AU"/>
        </w:rPr>
      </w:pPr>
      <w:bookmarkStart w:id="146" w:name="_Toc241663222"/>
      <w:bookmarkStart w:id="147" w:name="_Toc388447925"/>
      <w:bookmarkStart w:id="148" w:name="_Toc388447926"/>
      <w:bookmarkStart w:id="149" w:name="_Toc388447927"/>
      <w:bookmarkStart w:id="150" w:name="_Toc388447928"/>
      <w:bookmarkStart w:id="151" w:name="_Toc388447929"/>
      <w:bookmarkStart w:id="152" w:name="_Toc388447930"/>
      <w:bookmarkStart w:id="153" w:name="_Toc388447931"/>
      <w:bookmarkStart w:id="154" w:name="_Toc388447932"/>
      <w:bookmarkStart w:id="155" w:name="_Toc388447933"/>
      <w:bookmarkStart w:id="156" w:name="_Toc388447934"/>
      <w:bookmarkStart w:id="157" w:name="_Toc388447935"/>
      <w:bookmarkStart w:id="158" w:name="_Toc388447936"/>
      <w:bookmarkStart w:id="159" w:name="_Toc388447937"/>
      <w:bookmarkStart w:id="160" w:name="_Toc388447938"/>
      <w:bookmarkStart w:id="161" w:name="_Toc388447939"/>
      <w:bookmarkStart w:id="162" w:name="_Toc388447940"/>
      <w:bookmarkStart w:id="163" w:name="_Toc388447941"/>
      <w:bookmarkStart w:id="164" w:name="_Toc388447942"/>
      <w:bookmarkStart w:id="165" w:name="_Toc241663224"/>
      <w:bookmarkStart w:id="166" w:name="_Toc388447943"/>
      <w:bookmarkStart w:id="167" w:name="_Toc388447944"/>
      <w:bookmarkStart w:id="168" w:name="_Toc388447945"/>
      <w:bookmarkStart w:id="169" w:name="_Toc388447946"/>
      <w:bookmarkStart w:id="170" w:name="_Toc388447947"/>
      <w:bookmarkStart w:id="171" w:name="_Toc388447948"/>
      <w:bookmarkStart w:id="172" w:name="_Toc388447949"/>
      <w:bookmarkStart w:id="173" w:name="_Toc388447950"/>
      <w:bookmarkStart w:id="174" w:name="_Toc388447951"/>
      <w:bookmarkStart w:id="175" w:name="_Toc73756959"/>
      <w:bookmarkStart w:id="176" w:name="_Toc98057794"/>
      <w:bookmarkStart w:id="177" w:name="_Toc388447952"/>
      <w:bookmarkStart w:id="178" w:name="_Toc395698988"/>
      <w:bookmarkEnd w:id="110"/>
      <w:bookmarkEnd w:id="111"/>
      <w:bookmarkEnd w:id="112"/>
      <w:bookmarkEnd w:id="113"/>
      <w:bookmarkEnd w:id="114"/>
      <w:bookmarkEnd w:id="11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734B1">
        <w:rPr>
          <w:rFonts w:eastAsia="Times New Roman"/>
          <w:kern w:val="32"/>
          <w:lang w:eastAsia="en-AU"/>
        </w:rPr>
        <w:t>A</w:t>
      </w:r>
      <w:bookmarkEnd w:id="175"/>
      <w:bookmarkEnd w:id="176"/>
      <w:r w:rsidRPr="004734B1">
        <w:rPr>
          <w:rFonts w:eastAsia="Times New Roman"/>
          <w:kern w:val="32"/>
          <w:lang w:eastAsia="en-AU"/>
        </w:rPr>
        <w:t>BANDONMENT OF EMPLOYMENT</w:t>
      </w:r>
      <w:bookmarkEnd w:id="177"/>
      <w:bookmarkEnd w:id="178"/>
      <w:r w:rsidRPr="004734B1">
        <w:rPr>
          <w:rFonts w:eastAsia="Times New Roman"/>
          <w:kern w:val="32"/>
          <w:lang w:eastAsia="en-AU"/>
        </w:rPr>
        <w:t xml:space="preserve">  </w:t>
      </w:r>
    </w:p>
    <w:p w:rsidR="004734B1" w:rsidRPr="004734B1" w:rsidRDefault="004734B1" w:rsidP="00BC232E">
      <w:pPr>
        <w:pStyle w:val="Heading3"/>
        <w:rPr>
          <w:rFonts w:eastAsia="Times New Roman"/>
          <w:lang w:eastAsia="en-AU"/>
        </w:rPr>
      </w:pPr>
      <w:r w:rsidRPr="004734B1">
        <w:rPr>
          <w:rFonts w:eastAsia="Times New Roman"/>
          <w:lang w:eastAsia="en-AU"/>
        </w:rPr>
        <w:t>Employees have a responsibility to notify the Company of any absences from work.</w:t>
      </w:r>
    </w:p>
    <w:p w:rsidR="00F77A57" w:rsidRPr="004734B1" w:rsidRDefault="00F77A57" w:rsidP="00F77A57">
      <w:pPr>
        <w:pStyle w:val="Heading3"/>
        <w:rPr>
          <w:rFonts w:eastAsia="Times New Roman"/>
          <w:lang w:eastAsia="en-AU"/>
        </w:rPr>
      </w:pPr>
      <w:r>
        <w:rPr>
          <w:rFonts w:eastAsia="Times New Roman"/>
          <w:lang w:eastAsia="en-AU"/>
        </w:rPr>
        <w:t>T</w:t>
      </w:r>
      <w:r w:rsidRPr="004734B1">
        <w:rPr>
          <w:rFonts w:eastAsia="Times New Roman"/>
          <w:lang w:eastAsia="en-AU"/>
        </w:rPr>
        <w:t xml:space="preserve">he Company will make a genuine effort to contact </w:t>
      </w:r>
      <w:r>
        <w:rPr>
          <w:rFonts w:eastAsia="Times New Roman"/>
          <w:lang w:eastAsia="en-AU"/>
        </w:rPr>
        <w:t xml:space="preserve">an </w:t>
      </w:r>
      <w:r w:rsidRPr="004734B1">
        <w:rPr>
          <w:rFonts w:eastAsia="Times New Roman"/>
          <w:lang w:eastAsia="en-AU"/>
        </w:rPr>
        <w:t xml:space="preserve">Employee </w:t>
      </w:r>
      <w:r>
        <w:rPr>
          <w:rFonts w:eastAsia="Times New Roman"/>
          <w:lang w:eastAsia="en-AU"/>
        </w:rPr>
        <w:t xml:space="preserve">who is absent without leave. </w:t>
      </w:r>
      <w:r w:rsidRPr="004734B1">
        <w:rPr>
          <w:rFonts w:eastAsia="Times New Roman"/>
          <w:lang w:eastAsia="en-AU"/>
        </w:rPr>
        <w:t>If after three</w:t>
      </w:r>
      <w:r>
        <w:rPr>
          <w:rFonts w:eastAsia="Times New Roman"/>
          <w:lang w:eastAsia="en-AU"/>
        </w:rPr>
        <w:t xml:space="preserve"> (3) </w:t>
      </w:r>
      <w:r w:rsidRPr="004734B1">
        <w:rPr>
          <w:rFonts w:eastAsia="Times New Roman"/>
          <w:lang w:eastAsia="en-AU"/>
        </w:rPr>
        <w:t xml:space="preserve">working days an Employee remains absent without </w:t>
      </w:r>
      <w:r>
        <w:rPr>
          <w:rFonts w:eastAsia="Times New Roman"/>
          <w:lang w:eastAsia="en-AU"/>
        </w:rPr>
        <w:t xml:space="preserve">leave or </w:t>
      </w:r>
      <w:r w:rsidR="00654E8E">
        <w:rPr>
          <w:rFonts w:eastAsia="Times New Roman"/>
          <w:lang w:eastAsia="en-AU"/>
        </w:rPr>
        <w:t>notification,</w:t>
      </w:r>
      <w:r w:rsidRPr="004734B1">
        <w:rPr>
          <w:rFonts w:eastAsia="Times New Roman"/>
          <w:lang w:eastAsia="en-AU"/>
        </w:rPr>
        <w:t xml:space="preserve"> the Company will require the Employee to provide substantive justification for their absence. The Company reserves the right to take disciplinary action where this explanation is not satisfactory. </w:t>
      </w:r>
    </w:p>
    <w:p w:rsidR="00F77A57" w:rsidRPr="004734B1" w:rsidRDefault="00F77A57" w:rsidP="00F77A57">
      <w:pPr>
        <w:pStyle w:val="Heading3"/>
        <w:rPr>
          <w:rFonts w:eastAsia="Times New Roman"/>
          <w:lang w:eastAsia="en-AU"/>
        </w:rPr>
      </w:pPr>
      <w:r w:rsidRPr="004734B1">
        <w:rPr>
          <w:rFonts w:eastAsia="Times New Roman"/>
          <w:lang w:eastAsia="en-AU"/>
        </w:rPr>
        <w:t xml:space="preserve">If </w:t>
      </w:r>
      <w:r>
        <w:rPr>
          <w:rFonts w:eastAsia="Times New Roman"/>
          <w:lang w:eastAsia="en-AU"/>
        </w:rPr>
        <w:t>an</w:t>
      </w:r>
      <w:r w:rsidRPr="004734B1">
        <w:rPr>
          <w:rFonts w:eastAsia="Times New Roman"/>
          <w:lang w:eastAsia="en-AU"/>
        </w:rPr>
        <w:t xml:space="preserve"> Employee has not contacted the </w:t>
      </w:r>
      <w:r>
        <w:rPr>
          <w:rFonts w:eastAsia="Times New Roman"/>
          <w:lang w:eastAsia="en-AU"/>
        </w:rPr>
        <w:t>Company</w:t>
      </w:r>
      <w:r w:rsidRPr="004734B1">
        <w:rPr>
          <w:rFonts w:eastAsia="Times New Roman"/>
          <w:lang w:eastAsia="en-AU"/>
        </w:rPr>
        <w:t xml:space="preserve"> after three (3) working days, the Employee </w:t>
      </w:r>
      <w:r>
        <w:rPr>
          <w:rFonts w:eastAsia="Times New Roman"/>
          <w:lang w:eastAsia="en-AU"/>
        </w:rPr>
        <w:t>may</w:t>
      </w:r>
      <w:r w:rsidRPr="004734B1">
        <w:rPr>
          <w:rFonts w:eastAsia="Times New Roman"/>
          <w:lang w:eastAsia="en-AU"/>
        </w:rPr>
        <w:t xml:space="preserve"> be deemed to have abandoned their employment</w:t>
      </w:r>
      <w:r>
        <w:rPr>
          <w:rFonts w:eastAsia="Times New Roman"/>
          <w:lang w:eastAsia="en-AU"/>
        </w:rPr>
        <w:t xml:space="preserve"> and if so, </w:t>
      </w:r>
      <w:r w:rsidRPr="004734B1">
        <w:rPr>
          <w:rFonts w:eastAsia="Times New Roman"/>
          <w:lang w:eastAsia="en-AU"/>
        </w:rPr>
        <w:t xml:space="preserve">wages shall be paid only up to the last working day. </w:t>
      </w:r>
    </w:p>
    <w:p w:rsidR="00F77A57" w:rsidRPr="004734B1" w:rsidRDefault="00F77A57" w:rsidP="00F77A57">
      <w:pPr>
        <w:pStyle w:val="Heading3"/>
        <w:rPr>
          <w:rFonts w:eastAsia="Times New Roman"/>
          <w:lang w:eastAsia="en-AU"/>
        </w:rPr>
      </w:pPr>
      <w:r w:rsidRPr="004734B1">
        <w:rPr>
          <w:rFonts w:eastAsia="Times New Roman"/>
          <w:lang w:eastAsia="en-AU"/>
        </w:rPr>
        <w:t>Termination under this clause will be reviewed in circumstances where an Employee provides satisfactory evidence that she/he was prevented from attending work for legitimate reasons, within 14 days from the date of the termination.</w:t>
      </w:r>
    </w:p>
    <w:p w:rsidR="004734B1" w:rsidRPr="004734B1" w:rsidRDefault="00045868" w:rsidP="00C8532F">
      <w:pPr>
        <w:pStyle w:val="Heading2"/>
        <w:rPr>
          <w:rFonts w:eastAsia="Times New Roman"/>
          <w:kern w:val="32"/>
          <w:lang w:eastAsia="en-AU"/>
        </w:rPr>
      </w:pPr>
      <w:bookmarkStart w:id="179" w:name="_Toc395698989"/>
      <w:r>
        <w:rPr>
          <w:rFonts w:eastAsia="Times New Roman"/>
          <w:kern w:val="32"/>
          <w:lang w:eastAsia="en-AU"/>
        </w:rPr>
        <w:lastRenderedPageBreak/>
        <w:t>stand down</w:t>
      </w:r>
      <w:bookmarkEnd w:id="179"/>
    </w:p>
    <w:p w:rsidR="00A33814" w:rsidRPr="004734B1" w:rsidRDefault="004734B1" w:rsidP="00A33814">
      <w:pPr>
        <w:pStyle w:val="Heading3"/>
        <w:rPr>
          <w:rFonts w:eastAsia="Times New Roman"/>
          <w:lang w:eastAsia="en-AU"/>
        </w:rPr>
      </w:pPr>
      <w:r w:rsidRPr="004734B1">
        <w:rPr>
          <w:rFonts w:eastAsia="Times New Roman"/>
          <w:lang w:eastAsia="en-AU"/>
        </w:rPr>
        <w:t xml:space="preserve">The </w:t>
      </w:r>
      <w:r w:rsidR="00A33814" w:rsidRPr="004734B1">
        <w:rPr>
          <w:rFonts w:eastAsia="Times New Roman"/>
          <w:lang w:eastAsia="en-AU"/>
        </w:rPr>
        <w:t xml:space="preserve">right of the </w:t>
      </w:r>
      <w:r w:rsidR="00A33814">
        <w:rPr>
          <w:rFonts w:eastAsia="Times New Roman"/>
          <w:lang w:eastAsia="en-AU"/>
        </w:rPr>
        <w:t>Company</w:t>
      </w:r>
      <w:r w:rsidR="00A33814" w:rsidRPr="004734B1">
        <w:rPr>
          <w:rFonts w:eastAsia="Times New Roman"/>
          <w:lang w:eastAsia="en-AU"/>
        </w:rPr>
        <w:t xml:space="preserve"> to stand down an Employee without pay shall be in accordance with </w:t>
      </w:r>
      <w:r w:rsidR="00A33814">
        <w:rPr>
          <w:rFonts w:eastAsia="Times New Roman"/>
          <w:lang w:eastAsia="en-AU"/>
        </w:rPr>
        <w:t>s</w:t>
      </w:r>
      <w:r w:rsidR="00A33814" w:rsidRPr="004734B1">
        <w:rPr>
          <w:rFonts w:eastAsia="Times New Roman"/>
          <w:lang w:eastAsia="en-AU"/>
        </w:rPr>
        <w:t xml:space="preserve">ection 524 of the FW Act which </w:t>
      </w:r>
      <w:r w:rsidR="00A33814">
        <w:rPr>
          <w:rFonts w:eastAsia="Times New Roman"/>
          <w:lang w:eastAsia="en-AU"/>
        </w:rPr>
        <w:t>includes circumstances where an Employee cannot be usefully employed because of one of the following circumstances</w:t>
      </w:r>
      <w:r w:rsidR="00A33814" w:rsidRPr="004734B1">
        <w:rPr>
          <w:rFonts w:eastAsia="Times New Roman"/>
          <w:lang w:eastAsia="en-AU"/>
        </w:rPr>
        <w:t>;</w:t>
      </w:r>
    </w:p>
    <w:p w:rsidR="00A33814" w:rsidRPr="004734B1" w:rsidRDefault="00A33814" w:rsidP="00A33814">
      <w:pPr>
        <w:pStyle w:val="Heading4"/>
        <w:rPr>
          <w:rFonts w:eastAsia="Times New Roman"/>
          <w:lang w:eastAsia="en-AU"/>
        </w:rPr>
      </w:pPr>
      <w:r w:rsidRPr="004734B1">
        <w:rPr>
          <w:rFonts w:eastAsia="Times New Roman"/>
          <w:lang w:eastAsia="en-AU"/>
        </w:rPr>
        <w:t>Industrial Action</w:t>
      </w:r>
      <w:r>
        <w:rPr>
          <w:rFonts w:eastAsia="Times New Roman"/>
          <w:lang w:eastAsia="en-AU"/>
        </w:rPr>
        <w:t xml:space="preserve"> (other than industrial action engaged in by the Company);</w:t>
      </w:r>
      <w:r w:rsidRPr="004734B1">
        <w:rPr>
          <w:rFonts w:eastAsia="Times New Roman"/>
          <w:lang w:eastAsia="en-AU"/>
        </w:rPr>
        <w:t xml:space="preserve"> </w:t>
      </w:r>
    </w:p>
    <w:p w:rsidR="00A33814" w:rsidRDefault="00A33814" w:rsidP="00A33814">
      <w:pPr>
        <w:pStyle w:val="Heading4"/>
        <w:rPr>
          <w:rFonts w:eastAsia="Times New Roman"/>
          <w:lang w:eastAsia="en-AU"/>
        </w:rPr>
      </w:pPr>
      <w:r w:rsidRPr="004734B1">
        <w:rPr>
          <w:rFonts w:eastAsia="Times New Roman"/>
          <w:lang w:eastAsia="en-AU"/>
        </w:rPr>
        <w:t>Break down of machinery or equipment</w:t>
      </w:r>
      <w:r>
        <w:rPr>
          <w:rFonts w:eastAsia="Times New Roman"/>
          <w:lang w:eastAsia="en-AU"/>
        </w:rPr>
        <w:t xml:space="preserve"> </w:t>
      </w:r>
      <w:r w:rsidRPr="004734B1">
        <w:rPr>
          <w:rFonts w:eastAsia="Times New Roman"/>
          <w:lang w:eastAsia="en-AU"/>
        </w:rPr>
        <w:t xml:space="preserve">for which the </w:t>
      </w:r>
      <w:r>
        <w:rPr>
          <w:rFonts w:eastAsia="Times New Roman"/>
          <w:lang w:eastAsia="en-AU"/>
        </w:rPr>
        <w:t>Company</w:t>
      </w:r>
      <w:r w:rsidRPr="004734B1">
        <w:rPr>
          <w:rFonts w:eastAsia="Times New Roman"/>
          <w:lang w:eastAsia="en-AU"/>
        </w:rPr>
        <w:t xml:space="preserve"> cannot reasonably be held responsible</w:t>
      </w:r>
      <w:r>
        <w:rPr>
          <w:rFonts w:eastAsia="Times New Roman"/>
          <w:lang w:eastAsia="en-AU"/>
        </w:rPr>
        <w:t>;</w:t>
      </w:r>
    </w:p>
    <w:p w:rsidR="004734B1" w:rsidRPr="00A33814" w:rsidRDefault="004734B1" w:rsidP="00A33814">
      <w:pPr>
        <w:pStyle w:val="Heading4"/>
        <w:rPr>
          <w:rFonts w:eastAsia="Times New Roman"/>
          <w:lang w:eastAsia="en-AU"/>
        </w:rPr>
      </w:pPr>
      <w:r w:rsidRPr="00A33814">
        <w:rPr>
          <w:rFonts w:eastAsia="Times New Roman"/>
          <w:lang w:eastAsia="en-AU"/>
        </w:rPr>
        <w:t xml:space="preserve">Stoppage of work for any cause for which the </w:t>
      </w:r>
      <w:r w:rsidR="00256D88" w:rsidRPr="00A33814">
        <w:rPr>
          <w:rFonts w:eastAsia="Times New Roman"/>
          <w:lang w:eastAsia="en-AU"/>
        </w:rPr>
        <w:t xml:space="preserve">Company </w:t>
      </w:r>
      <w:r w:rsidRPr="00A33814">
        <w:rPr>
          <w:rFonts w:eastAsia="Times New Roman"/>
          <w:lang w:eastAsia="en-AU"/>
        </w:rPr>
        <w:t>cannot reasonably be held responsible</w:t>
      </w:r>
    </w:p>
    <w:p w:rsidR="004734B1" w:rsidRPr="004734B1" w:rsidRDefault="004734B1" w:rsidP="00C8532F">
      <w:pPr>
        <w:pStyle w:val="Heading2"/>
        <w:rPr>
          <w:rFonts w:eastAsia="Times New Roman"/>
          <w:kern w:val="32"/>
          <w:lang w:eastAsia="en-AU"/>
        </w:rPr>
      </w:pPr>
      <w:bookmarkStart w:id="180" w:name="_Toc388447954"/>
      <w:bookmarkStart w:id="181" w:name="_Toc395698990"/>
      <w:r w:rsidRPr="004734B1">
        <w:rPr>
          <w:rFonts w:eastAsia="Times New Roman"/>
          <w:kern w:val="32"/>
          <w:lang w:eastAsia="en-AU"/>
        </w:rPr>
        <w:t>TERMINATION</w:t>
      </w:r>
      <w:bookmarkEnd w:id="180"/>
      <w:bookmarkEnd w:id="181"/>
    </w:p>
    <w:p w:rsidR="004734B1" w:rsidRPr="004734B1" w:rsidRDefault="004734B1" w:rsidP="00BC232E">
      <w:pPr>
        <w:pStyle w:val="Heading3"/>
        <w:rPr>
          <w:rFonts w:eastAsia="Times New Roman"/>
          <w:lang w:eastAsia="en-AU"/>
        </w:rPr>
      </w:pPr>
      <w:r w:rsidRPr="004734B1">
        <w:rPr>
          <w:rFonts w:eastAsia="Times New Roman"/>
          <w:lang w:eastAsia="en-AU"/>
        </w:rPr>
        <w:t>Notice of Termination</w:t>
      </w:r>
    </w:p>
    <w:p w:rsidR="004734B1" w:rsidRPr="004734B1" w:rsidRDefault="004734B1" w:rsidP="00C8532F">
      <w:pPr>
        <w:pStyle w:val="Heading4"/>
        <w:rPr>
          <w:rFonts w:eastAsia="Times New Roman"/>
          <w:lang w:eastAsia="en-AU"/>
        </w:rPr>
      </w:pPr>
      <w:r w:rsidRPr="004734B1">
        <w:rPr>
          <w:rFonts w:eastAsia="Times New Roman"/>
          <w:lang w:eastAsia="en-AU"/>
        </w:rPr>
        <w:t xml:space="preserve">The </w:t>
      </w:r>
      <w:r w:rsidR="001E3BAC">
        <w:rPr>
          <w:rFonts w:eastAsia="Times New Roman"/>
          <w:lang w:eastAsia="en-AU"/>
        </w:rPr>
        <w:t>Company</w:t>
      </w:r>
      <w:r w:rsidR="001E3BAC" w:rsidRPr="004734B1">
        <w:rPr>
          <w:rFonts w:eastAsia="Times New Roman"/>
          <w:lang w:eastAsia="en-AU"/>
        </w:rPr>
        <w:t xml:space="preserve"> </w:t>
      </w:r>
      <w:r w:rsidRPr="004734B1">
        <w:rPr>
          <w:rFonts w:eastAsia="Times New Roman"/>
          <w:lang w:eastAsia="en-AU"/>
        </w:rPr>
        <w:t>will give the following notice when terminating all Employees (excluding casuals):</w:t>
      </w:r>
    </w:p>
    <w:tbl>
      <w:tblPr>
        <w:tblStyle w:val="Table"/>
        <w:tblW w:w="3669" w:type="pct"/>
        <w:tblInd w:w="1546" w:type="dxa"/>
        <w:tblLayout w:type="fixed"/>
        <w:tblLook w:val="01E0" w:firstRow="1" w:lastRow="1" w:firstColumn="1" w:lastColumn="1" w:noHBand="0" w:noVBand="0"/>
      </w:tblPr>
      <w:tblGrid>
        <w:gridCol w:w="4955"/>
        <w:gridCol w:w="2208"/>
      </w:tblGrid>
      <w:tr w:rsidR="00C8532F" w:rsidRPr="00C8532F" w:rsidTr="004C5131">
        <w:trPr>
          <w:cnfStyle w:val="100000000000" w:firstRow="1" w:lastRow="0" w:firstColumn="0" w:lastColumn="0" w:oddVBand="0" w:evenVBand="0" w:oddHBand="0" w:evenHBand="0" w:firstRowFirstColumn="0" w:firstRowLastColumn="0" w:lastRowFirstColumn="0" w:lastRowLastColumn="0"/>
        </w:trPr>
        <w:tc>
          <w:tcPr>
            <w:tcW w:w="3459" w:type="pct"/>
          </w:tcPr>
          <w:p w:rsidR="004734B1" w:rsidRPr="00C8532F" w:rsidRDefault="004734B1" w:rsidP="00C8532F">
            <w:pPr>
              <w:pStyle w:val="TableHeading"/>
            </w:pPr>
            <w:r w:rsidRPr="00C8532F">
              <w:t>Period of Continuous Service</w:t>
            </w:r>
          </w:p>
        </w:tc>
        <w:tc>
          <w:tcPr>
            <w:tcW w:w="1541" w:type="pct"/>
          </w:tcPr>
          <w:p w:rsidR="004734B1" w:rsidRPr="00C8532F" w:rsidRDefault="004734B1" w:rsidP="00C8532F">
            <w:pPr>
              <w:pStyle w:val="TableHeading"/>
            </w:pPr>
            <w:r w:rsidRPr="00C8532F">
              <w:t>Period of Notice</w:t>
            </w:r>
          </w:p>
        </w:tc>
      </w:tr>
      <w:tr w:rsidR="00C8532F" w:rsidRPr="004734B1" w:rsidTr="004C5131">
        <w:tc>
          <w:tcPr>
            <w:tcW w:w="3459" w:type="pct"/>
          </w:tcPr>
          <w:p w:rsidR="004734B1" w:rsidRPr="004734B1" w:rsidRDefault="004734B1" w:rsidP="00C8532F">
            <w:pPr>
              <w:pStyle w:val="TableText"/>
            </w:pPr>
            <w:r w:rsidRPr="004734B1">
              <w:t>One year or less</w:t>
            </w:r>
          </w:p>
        </w:tc>
        <w:tc>
          <w:tcPr>
            <w:tcW w:w="1541" w:type="pct"/>
          </w:tcPr>
          <w:p w:rsidR="004734B1" w:rsidRPr="004734B1" w:rsidRDefault="004734B1" w:rsidP="00C8532F">
            <w:pPr>
              <w:pStyle w:val="TableText"/>
            </w:pPr>
            <w:r w:rsidRPr="004734B1">
              <w:t>One week</w:t>
            </w:r>
          </w:p>
        </w:tc>
      </w:tr>
      <w:tr w:rsidR="00C8532F" w:rsidRPr="004734B1" w:rsidTr="004C5131">
        <w:tc>
          <w:tcPr>
            <w:tcW w:w="3459" w:type="pct"/>
          </w:tcPr>
          <w:p w:rsidR="004734B1" w:rsidRPr="004734B1" w:rsidRDefault="004734B1" w:rsidP="00C8532F">
            <w:pPr>
              <w:pStyle w:val="TableText"/>
            </w:pPr>
            <w:r w:rsidRPr="004734B1">
              <w:t>Over one year and up to the completion of three years</w:t>
            </w:r>
          </w:p>
        </w:tc>
        <w:tc>
          <w:tcPr>
            <w:tcW w:w="1541" w:type="pct"/>
          </w:tcPr>
          <w:p w:rsidR="004734B1" w:rsidRPr="004734B1" w:rsidRDefault="004734B1" w:rsidP="00C8532F">
            <w:pPr>
              <w:pStyle w:val="TableText"/>
            </w:pPr>
            <w:r w:rsidRPr="004734B1">
              <w:t>Two weeks</w:t>
            </w:r>
          </w:p>
        </w:tc>
      </w:tr>
      <w:tr w:rsidR="00C8532F" w:rsidRPr="004734B1" w:rsidTr="004C5131">
        <w:tc>
          <w:tcPr>
            <w:tcW w:w="3459" w:type="pct"/>
          </w:tcPr>
          <w:p w:rsidR="004734B1" w:rsidRPr="004734B1" w:rsidRDefault="004734B1" w:rsidP="00C8532F">
            <w:pPr>
              <w:pStyle w:val="TableText"/>
            </w:pPr>
            <w:r w:rsidRPr="004734B1">
              <w:t>Over three years and up to the completion of five years</w:t>
            </w:r>
          </w:p>
        </w:tc>
        <w:tc>
          <w:tcPr>
            <w:tcW w:w="1541" w:type="pct"/>
          </w:tcPr>
          <w:p w:rsidR="004734B1" w:rsidRPr="004734B1" w:rsidRDefault="004734B1" w:rsidP="00C8532F">
            <w:pPr>
              <w:pStyle w:val="TableText"/>
            </w:pPr>
            <w:r w:rsidRPr="004734B1">
              <w:t>Three weeks</w:t>
            </w:r>
          </w:p>
        </w:tc>
      </w:tr>
      <w:tr w:rsidR="00C8532F" w:rsidRPr="004734B1" w:rsidTr="004C5131">
        <w:tc>
          <w:tcPr>
            <w:tcW w:w="3459" w:type="pct"/>
          </w:tcPr>
          <w:p w:rsidR="004734B1" w:rsidRPr="004734B1" w:rsidRDefault="004734B1" w:rsidP="00C8532F">
            <w:pPr>
              <w:pStyle w:val="TableText"/>
            </w:pPr>
            <w:r w:rsidRPr="004734B1">
              <w:t>Over five years</w:t>
            </w:r>
          </w:p>
        </w:tc>
        <w:tc>
          <w:tcPr>
            <w:tcW w:w="1541" w:type="pct"/>
          </w:tcPr>
          <w:p w:rsidR="004734B1" w:rsidRPr="004734B1" w:rsidRDefault="004734B1" w:rsidP="00C8532F">
            <w:pPr>
              <w:pStyle w:val="TableText"/>
            </w:pPr>
            <w:r w:rsidRPr="004734B1">
              <w:t>Four weeks</w:t>
            </w:r>
          </w:p>
        </w:tc>
      </w:tr>
    </w:tbl>
    <w:p w:rsidR="004734B1" w:rsidRPr="004734B1" w:rsidRDefault="004734B1" w:rsidP="00BC232E">
      <w:pPr>
        <w:pStyle w:val="Heading3"/>
        <w:rPr>
          <w:rFonts w:eastAsia="Times New Roman"/>
          <w:lang w:eastAsia="en-AU"/>
        </w:rPr>
      </w:pPr>
      <w:r w:rsidRPr="004734B1">
        <w:rPr>
          <w:rFonts w:eastAsia="Times New Roman"/>
          <w:lang w:eastAsia="en-AU"/>
        </w:rPr>
        <w:t>In addition to the above notice, Employees over 45 years of age with not less than two years continuous service shall be entitled to an additional week's notice.</w:t>
      </w:r>
    </w:p>
    <w:p w:rsidR="004734B1" w:rsidRPr="004734B1" w:rsidRDefault="001E3BAC" w:rsidP="00BC232E">
      <w:pPr>
        <w:pStyle w:val="Heading3"/>
        <w:rPr>
          <w:rFonts w:eastAsia="Times New Roman"/>
          <w:lang w:eastAsia="en-AU"/>
        </w:rPr>
      </w:pPr>
      <w:r>
        <w:rPr>
          <w:rFonts w:eastAsia="Times New Roman"/>
          <w:lang w:eastAsia="en-AU"/>
        </w:rPr>
        <w:t>The Company</w:t>
      </w:r>
      <w:r w:rsidR="004734B1" w:rsidRPr="004734B1">
        <w:rPr>
          <w:rFonts w:eastAsia="Times New Roman"/>
          <w:lang w:eastAsia="en-AU"/>
        </w:rPr>
        <w:t xml:space="preserve"> at its discretion may give payment in lieu of notice, or part notice and part payment in lieu.  The payment in lieu of notice shall equal the total of all amounts that, if the Employee’s employment had continued until the end of the required notice period, the </w:t>
      </w:r>
      <w:r>
        <w:rPr>
          <w:rFonts w:eastAsia="Times New Roman"/>
          <w:lang w:eastAsia="en-AU"/>
        </w:rPr>
        <w:t>Company</w:t>
      </w:r>
      <w:r w:rsidRPr="004734B1">
        <w:rPr>
          <w:rFonts w:eastAsia="Times New Roman"/>
          <w:lang w:eastAsia="en-AU"/>
        </w:rPr>
        <w:t xml:space="preserve"> </w:t>
      </w:r>
      <w:r w:rsidR="004734B1" w:rsidRPr="004734B1">
        <w:rPr>
          <w:rFonts w:eastAsia="Times New Roman"/>
          <w:lang w:eastAsia="en-AU"/>
        </w:rPr>
        <w:t>would have become liable to pay to the Employee. </w:t>
      </w:r>
    </w:p>
    <w:p w:rsidR="004734B1" w:rsidRPr="00D120C8" w:rsidRDefault="004734B1" w:rsidP="00D120C8">
      <w:pPr>
        <w:pStyle w:val="Heading3"/>
        <w:rPr>
          <w:rFonts w:eastAsia="Times New Roman"/>
          <w:lang w:eastAsia="en-AU"/>
        </w:rPr>
      </w:pPr>
      <w:r w:rsidRPr="00D120C8">
        <w:rPr>
          <w:rFonts w:eastAsia="Times New Roman"/>
          <w:lang w:eastAsia="en-AU"/>
        </w:rPr>
        <w:t xml:space="preserve">Notwithstanding the notice provisions of this clause, the </w:t>
      </w:r>
      <w:r w:rsidR="001E3BAC">
        <w:rPr>
          <w:rFonts w:eastAsia="Times New Roman"/>
          <w:lang w:eastAsia="en-AU"/>
        </w:rPr>
        <w:t>Company</w:t>
      </w:r>
      <w:r w:rsidR="001E3BAC" w:rsidRPr="004734B1">
        <w:rPr>
          <w:rFonts w:eastAsia="Times New Roman"/>
          <w:lang w:eastAsia="en-AU"/>
        </w:rPr>
        <w:t xml:space="preserve"> </w:t>
      </w:r>
      <w:r w:rsidRPr="00D120C8">
        <w:rPr>
          <w:rFonts w:eastAsia="Times New Roman"/>
          <w:lang w:eastAsia="en-AU"/>
        </w:rPr>
        <w:t xml:space="preserve">retains the right to terminate the </w:t>
      </w:r>
      <w:r w:rsidRPr="00D120C8">
        <w:t>employment</w:t>
      </w:r>
      <w:r w:rsidRPr="00D120C8">
        <w:rPr>
          <w:rFonts w:eastAsia="Times New Roman"/>
          <w:lang w:eastAsia="en-AU"/>
        </w:rPr>
        <w:t xml:space="preserve"> without notice for serious misconduct, in which case the Employee shall only be entitled to be paid for the time worked up to dismissal.  </w:t>
      </w:r>
      <w:r w:rsidR="00D120C8">
        <w:rPr>
          <w:rFonts w:eastAsia="Times New Roman"/>
          <w:lang w:eastAsia="en-AU"/>
        </w:rPr>
        <w:t>S</w:t>
      </w:r>
      <w:r w:rsidRPr="00D120C8">
        <w:rPr>
          <w:rFonts w:eastAsia="Times New Roman"/>
          <w:lang w:eastAsia="en-AU"/>
        </w:rPr>
        <w:t>erious misconduct includes (but is not limited to) any serious or persistent breach of the law and</w:t>
      </w:r>
      <w:r w:rsidR="001E3BAC">
        <w:rPr>
          <w:rFonts w:eastAsia="Times New Roman"/>
          <w:lang w:eastAsia="en-AU"/>
        </w:rPr>
        <w:t>/or</w:t>
      </w:r>
      <w:r w:rsidRPr="00D120C8">
        <w:rPr>
          <w:rFonts w:eastAsia="Times New Roman"/>
          <w:lang w:eastAsia="en-AU"/>
        </w:rPr>
        <w:t xml:space="preserve"> this Agreement </w:t>
      </w:r>
      <w:r w:rsidR="001E3BAC">
        <w:rPr>
          <w:rFonts w:eastAsia="Times New Roman"/>
          <w:lang w:eastAsia="en-AU"/>
        </w:rPr>
        <w:t>and/</w:t>
      </w:r>
      <w:r w:rsidRPr="00D120C8">
        <w:rPr>
          <w:rFonts w:eastAsia="Times New Roman"/>
          <w:lang w:eastAsia="en-AU"/>
        </w:rPr>
        <w:t xml:space="preserve">or </w:t>
      </w:r>
      <w:r w:rsidR="001E3BAC">
        <w:rPr>
          <w:rFonts w:eastAsia="Times New Roman"/>
          <w:lang w:eastAsia="en-AU"/>
        </w:rPr>
        <w:t>Company</w:t>
      </w:r>
      <w:r w:rsidR="001E3BAC" w:rsidRPr="004734B1">
        <w:rPr>
          <w:rFonts w:eastAsia="Times New Roman"/>
          <w:lang w:eastAsia="en-AU"/>
        </w:rPr>
        <w:t xml:space="preserve"> </w:t>
      </w:r>
      <w:r w:rsidRPr="00D120C8">
        <w:rPr>
          <w:rFonts w:eastAsia="Times New Roman"/>
          <w:lang w:eastAsia="en-AU"/>
        </w:rPr>
        <w:t>policies, dishonesty, fraud, breach of safety provisions, wilful damage to Company property, harming or threatening co-workers, bullying, breach of the Companies Fit for Work Policy, gross negligence, unauthor</w:t>
      </w:r>
      <w:r w:rsidR="001E3BAC">
        <w:rPr>
          <w:rFonts w:eastAsia="Times New Roman"/>
          <w:lang w:eastAsia="en-AU"/>
        </w:rPr>
        <w:t xml:space="preserve">ised or prolonged absenteeism, </w:t>
      </w:r>
      <w:r w:rsidRPr="00D120C8">
        <w:rPr>
          <w:rFonts w:eastAsia="Times New Roman"/>
          <w:lang w:eastAsia="en-AU"/>
        </w:rPr>
        <w:t xml:space="preserve">refusal of duty </w:t>
      </w:r>
      <w:r w:rsidR="001E3BAC">
        <w:rPr>
          <w:rFonts w:eastAsia="Times New Roman"/>
          <w:lang w:eastAsia="en-AU"/>
        </w:rPr>
        <w:t>and</w:t>
      </w:r>
      <w:r w:rsidRPr="00D120C8">
        <w:rPr>
          <w:rFonts w:eastAsia="Times New Roman"/>
          <w:lang w:eastAsia="en-AU"/>
        </w:rPr>
        <w:t xml:space="preserve"> breach of the confidentiality requirements.</w:t>
      </w:r>
    </w:p>
    <w:p w:rsidR="004734B1" w:rsidRPr="004734B1" w:rsidRDefault="004734B1" w:rsidP="00BC232E">
      <w:pPr>
        <w:pStyle w:val="Heading3"/>
        <w:rPr>
          <w:rFonts w:eastAsia="Times New Roman"/>
          <w:lang w:eastAsia="en-AU"/>
        </w:rPr>
      </w:pPr>
      <w:r w:rsidRPr="004734B1">
        <w:rPr>
          <w:rFonts w:eastAsia="Times New Roman"/>
          <w:lang w:eastAsia="en-AU"/>
        </w:rPr>
        <w:t>Termination by the Employee</w:t>
      </w:r>
    </w:p>
    <w:p w:rsidR="004734B1" w:rsidRPr="004734B1" w:rsidRDefault="004734B1" w:rsidP="007A5902">
      <w:pPr>
        <w:pStyle w:val="Heading4"/>
        <w:rPr>
          <w:rFonts w:eastAsia="Times New Roman"/>
          <w:lang w:eastAsia="en-AU"/>
        </w:rPr>
      </w:pPr>
      <w:r w:rsidRPr="004734B1">
        <w:rPr>
          <w:rFonts w:eastAsia="Times New Roman"/>
          <w:lang w:eastAsia="en-AU"/>
        </w:rPr>
        <w:t>The notice given by an Employee shall be a minimum of one week</w:t>
      </w:r>
      <w:r w:rsidR="00A33814">
        <w:rPr>
          <w:rFonts w:eastAsia="Times New Roman"/>
          <w:lang w:eastAsia="en-AU"/>
        </w:rPr>
        <w:t xml:space="preserve"> or otherwise in accordance with the table in 21.1 (a)</w:t>
      </w:r>
    </w:p>
    <w:p w:rsidR="004734B1" w:rsidRPr="004734B1" w:rsidRDefault="004734B1" w:rsidP="00BC232E">
      <w:pPr>
        <w:pStyle w:val="Heading3"/>
        <w:rPr>
          <w:rFonts w:eastAsia="Times New Roman"/>
          <w:lang w:eastAsia="en-AU"/>
        </w:rPr>
      </w:pPr>
      <w:r w:rsidRPr="004734B1">
        <w:rPr>
          <w:rFonts w:eastAsia="Times New Roman"/>
          <w:lang w:eastAsia="en-AU"/>
        </w:rPr>
        <w:t xml:space="preserve">If the Employee fails to give the required notice, or gives notice or is given notice but leaves before the end of the notice period, they shall forfeit the amount that would equal payment in lieu of notice, from any money owed by the </w:t>
      </w:r>
      <w:r w:rsidR="001E3BAC">
        <w:rPr>
          <w:rFonts w:eastAsia="Times New Roman"/>
          <w:lang w:eastAsia="en-AU"/>
        </w:rPr>
        <w:t>Company</w:t>
      </w:r>
      <w:r w:rsidRPr="004734B1">
        <w:rPr>
          <w:rFonts w:eastAsia="Times New Roman"/>
          <w:lang w:eastAsia="en-AU"/>
        </w:rPr>
        <w:t>.</w:t>
      </w:r>
    </w:p>
    <w:p w:rsidR="004734B1" w:rsidRPr="004734B1" w:rsidRDefault="004734B1" w:rsidP="007A5902">
      <w:pPr>
        <w:pStyle w:val="Heading2"/>
        <w:rPr>
          <w:rFonts w:eastAsia="Times New Roman"/>
          <w:kern w:val="32"/>
          <w:lang w:eastAsia="en-AU"/>
        </w:rPr>
      </w:pPr>
      <w:bookmarkStart w:id="182" w:name="_Toc296618077"/>
      <w:bookmarkStart w:id="183" w:name="_Toc241663226"/>
      <w:bookmarkStart w:id="184" w:name="_Toc237685610"/>
      <w:bookmarkStart w:id="185" w:name="_Toc237685694"/>
      <w:bookmarkStart w:id="186" w:name="_Toc237685785"/>
      <w:bookmarkStart w:id="187" w:name="_Toc237686116"/>
      <w:bookmarkStart w:id="188" w:name="_Toc241395007"/>
      <w:bookmarkStart w:id="189" w:name="_Toc243369361"/>
      <w:bookmarkStart w:id="190" w:name="_Toc388447955"/>
      <w:bookmarkStart w:id="191" w:name="_Toc395698991"/>
      <w:bookmarkEnd w:id="182"/>
      <w:bookmarkEnd w:id="183"/>
      <w:r w:rsidRPr="004734B1">
        <w:rPr>
          <w:rFonts w:eastAsia="Times New Roman"/>
          <w:kern w:val="32"/>
          <w:lang w:eastAsia="en-AU"/>
        </w:rPr>
        <w:t>REDUNDANCY</w:t>
      </w:r>
      <w:bookmarkEnd w:id="184"/>
      <w:bookmarkEnd w:id="185"/>
      <w:bookmarkEnd w:id="186"/>
      <w:bookmarkEnd w:id="187"/>
      <w:bookmarkEnd w:id="188"/>
      <w:bookmarkEnd w:id="189"/>
      <w:bookmarkEnd w:id="190"/>
      <w:bookmarkEnd w:id="191"/>
    </w:p>
    <w:p w:rsidR="00A33814" w:rsidRDefault="00A33814" w:rsidP="00A33814">
      <w:pPr>
        <w:pStyle w:val="Heading3"/>
        <w:rPr>
          <w:rFonts w:eastAsia="Times New Roman"/>
          <w:lang w:eastAsia="en-AU"/>
        </w:rPr>
      </w:pPr>
      <w:r>
        <w:rPr>
          <w:rFonts w:eastAsia="Times New Roman"/>
          <w:lang w:eastAsia="en-AU"/>
        </w:rPr>
        <w:t xml:space="preserve">In the event that the employment of an Employee is terminated for reason of redundancy, then the Employee will be entitled to redundancy pay based on the National Employment Standards (NES) as set out in the following table: </w:t>
      </w:r>
    </w:p>
    <w:tbl>
      <w:tblPr>
        <w:tblStyle w:val="Table"/>
        <w:tblW w:w="5505" w:type="dxa"/>
        <w:jc w:val="center"/>
        <w:tblInd w:w="0" w:type="dxa"/>
        <w:tblLayout w:type="fixed"/>
        <w:tblLook w:val="0000" w:firstRow="0" w:lastRow="0" w:firstColumn="0" w:lastColumn="0" w:noHBand="0" w:noVBand="0"/>
      </w:tblPr>
      <w:tblGrid>
        <w:gridCol w:w="3379"/>
        <w:gridCol w:w="2126"/>
      </w:tblGrid>
      <w:tr w:rsidR="002F0D8F" w:rsidRPr="004734B1" w:rsidTr="00F10754">
        <w:trPr>
          <w:trHeight w:val="242"/>
          <w:jc w:val="center"/>
        </w:trPr>
        <w:tc>
          <w:tcPr>
            <w:tcW w:w="3379" w:type="dxa"/>
          </w:tcPr>
          <w:p w:rsidR="002F0D8F" w:rsidRPr="002F0D8F" w:rsidRDefault="002F0D8F" w:rsidP="002F0D8F">
            <w:pPr>
              <w:pStyle w:val="TableText"/>
              <w:jc w:val="center"/>
              <w:rPr>
                <w:b/>
              </w:rPr>
            </w:pPr>
            <w:r w:rsidRPr="002F0D8F">
              <w:rPr>
                <w:b/>
              </w:rPr>
              <w:lastRenderedPageBreak/>
              <w:t>Employee’s period of continuous service with the Company on termination</w:t>
            </w:r>
          </w:p>
        </w:tc>
        <w:tc>
          <w:tcPr>
            <w:tcW w:w="2126" w:type="dxa"/>
          </w:tcPr>
          <w:p w:rsidR="002F0D8F" w:rsidRPr="002F0D8F" w:rsidRDefault="002F0D8F" w:rsidP="002F0D8F">
            <w:pPr>
              <w:pStyle w:val="TableText"/>
              <w:jc w:val="center"/>
              <w:rPr>
                <w:b/>
              </w:rPr>
            </w:pPr>
            <w:r w:rsidRPr="002F0D8F">
              <w:rPr>
                <w:b/>
              </w:rPr>
              <w:t>Redundancy Pay Period</w:t>
            </w:r>
          </w:p>
        </w:tc>
      </w:tr>
      <w:tr w:rsidR="004734B1" w:rsidRPr="004734B1" w:rsidTr="00F10754">
        <w:trPr>
          <w:trHeight w:val="242"/>
          <w:jc w:val="center"/>
        </w:trPr>
        <w:tc>
          <w:tcPr>
            <w:tcW w:w="3379" w:type="dxa"/>
          </w:tcPr>
          <w:p w:rsidR="004734B1" w:rsidRPr="004734B1" w:rsidRDefault="004734B1" w:rsidP="007A5902">
            <w:pPr>
              <w:pStyle w:val="TableText"/>
            </w:pPr>
            <w:r w:rsidRPr="004734B1">
              <w:t>Less than 1 year</w:t>
            </w:r>
          </w:p>
        </w:tc>
        <w:tc>
          <w:tcPr>
            <w:tcW w:w="2126" w:type="dxa"/>
          </w:tcPr>
          <w:p w:rsidR="004734B1" w:rsidRPr="004734B1" w:rsidRDefault="004734B1" w:rsidP="007A5902">
            <w:pPr>
              <w:pStyle w:val="TableText"/>
            </w:pPr>
            <w:r w:rsidRPr="004734B1">
              <w:t>Nil</w:t>
            </w:r>
          </w:p>
        </w:tc>
      </w:tr>
      <w:tr w:rsidR="004734B1" w:rsidRPr="004734B1" w:rsidTr="00F10754">
        <w:trPr>
          <w:trHeight w:val="170"/>
          <w:jc w:val="center"/>
        </w:trPr>
        <w:tc>
          <w:tcPr>
            <w:tcW w:w="3379" w:type="dxa"/>
          </w:tcPr>
          <w:p w:rsidR="004734B1" w:rsidRPr="004734B1" w:rsidRDefault="004734B1" w:rsidP="007A5902">
            <w:pPr>
              <w:pStyle w:val="TableText"/>
            </w:pPr>
            <w:r w:rsidRPr="004734B1">
              <w:t>1 year and less than 2 years</w:t>
            </w:r>
          </w:p>
        </w:tc>
        <w:tc>
          <w:tcPr>
            <w:tcW w:w="2126" w:type="dxa"/>
          </w:tcPr>
          <w:p w:rsidR="004734B1" w:rsidRPr="004734B1" w:rsidRDefault="004734B1" w:rsidP="007A5902">
            <w:pPr>
              <w:pStyle w:val="TableText"/>
            </w:pPr>
            <w:r w:rsidRPr="004734B1">
              <w:t>4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2 years and less than 3 years</w:t>
            </w:r>
          </w:p>
        </w:tc>
        <w:tc>
          <w:tcPr>
            <w:tcW w:w="2126" w:type="dxa"/>
          </w:tcPr>
          <w:p w:rsidR="004734B1" w:rsidRPr="004734B1" w:rsidRDefault="004734B1" w:rsidP="007A5902">
            <w:pPr>
              <w:pStyle w:val="TableText"/>
            </w:pPr>
            <w:r w:rsidRPr="004734B1">
              <w:t>6 weeks’ pay</w:t>
            </w:r>
          </w:p>
        </w:tc>
      </w:tr>
      <w:tr w:rsidR="004734B1" w:rsidRPr="004734B1" w:rsidTr="00F10754">
        <w:trPr>
          <w:trHeight w:val="290"/>
          <w:jc w:val="center"/>
        </w:trPr>
        <w:tc>
          <w:tcPr>
            <w:tcW w:w="3379" w:type="dxa"/>
          </w:tcPr>
          <w:p w:rsidR="004734B1" w:rsidRPr="004734B1" w:rsidRDefault="004734B1" w:rsidP="007A5902">
            <w:pPr>
              <w:pStyle w:val="TableText"/>
            </w:pPr>
            <w:r w:rsidRPr="004734B1">
              <w:t>3 years and less than 4 years</w:t>
            </w:r>
          </w:p>
        </w:tc>
        <w:tc>
          <w:tcPr>
            <w:tcW w:w="2126" w:type="dxa"/>
          </w:tcPr>
          <w:p w:rsidR="004734B1" w:rsidRPr="004734B1" w:rsidRDefault="004734B1" w:rsidP="007A5902">
            <w:pPr>
              <w:pStyle w:val="TableText"/>
            </w:pPr>
            <w:r w:rsidRPr="004734B1">
              <w:t>7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4 years and less than 5 years</w:t>
            </w:r>
          </w:p>
        </w:tc>
        <w:tc>
          <w:tcPr>
            <w:tcW w:w="2126" w:type="dxa"/>
          </w:tcPr>
          <w:p w:rsidR="004734B1" w:rsidRPr="004734B1" w:rsidRDefault="004734B1" w:rsidP="007A5902">
            <w:pPr>
              <w:pStyle w:val="TableText"/>
            </w:pPr>
            <w:r w:rsidRPr="004734B1">
              <w:t>8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5 years and less than 6 years</w:t>
            </w:r>
          </w:p>
        </w:tc>
        <w:tc>
          <w:tcPr>
            <w:tcW w:w="2126" w:type="dxa"/>
          </w:tcPr>
          <w:p w:rsidR="004734B1" w:rsidRPr="004734B1" w:rsidRDefault="004734B1" w:rsidP="007A5902">
            <w:pPr>
              <w:pStyle w:val="TableText"/>
            </w:pPr>
            <w:r w:rsidRPr="004734B1">
              <w:t>10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6 years and less than 7 years</w:t>
            </w:r>
          </w:p>
        </w:tc>
        <w:tc>
          <w:tcPr>
            <w:tcW w:w="2126" w:type="dxa"/>
          </w:tcPr>
          <w:p w:rsidR="004734B1" w:rsidRPr="004734B1" w:rsidRDefault="004734B1" w:rsidP="007A5902">
            <w:pPr>
              <w:pStyle w:val="TableText"/>
            </w:pPr>
            <w:r w:rsidRPr="004734B1">
              <w:t>11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7 years and less than 8 years</w:t>
            </w:r>
          </w:p>
        </w:tc>
        <w:tc>
          <w:tcPr>
            <w:tcW w:w="2126" w:type="dxa"/>
          </w:tcPr>
          <w:p w:rsidR="004734B1" w:rsidRPr="004734B1" w:rsidRDefault="004734B1" w:rsidP="007A5902">
            <w:pPr>
              <w:pStyle w:val="TableText"/>
            </w:pPr>
            <w:r w:rsidRPr="004734B1">
              <w:t>13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8 years and less than 9 years</w:t>
            </w:r>
          </w:p>
        </w:tc>
        <w:tc>
          <w:tcPr>
            <w:tcW w:w="2126" w:type="dxa"/>
          </w:tcPr>
          <w:p w:rsidR="004734B1" w:rsidRPr="004734B1" w:rsidRDefault="004734B1" w:rsidP="007A5902">
            <w:pPr>
              <w:pStyle w:val="TableText"/>
            </w:pPr>
            <w:r w:rsidRPr="004734B1">
              <w:t>14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9 years and less than 10 years</w:t>
            </w:r>
          </w:p>
        </w:tc>
        <w:tc>
          <w:tcPr>
            <w:tcW w:w="2126" w:type="dxa"/>
          </w:tcPr>
          <w:p w:rsidR="004734B1" w:rsidRPr="004734B1" w:rsidRDefault="004734B1" w:rsidP="007A5902">
            <w:pPr>
              <w:pStyle w:val="TableText"/>
            </w:pPr>
            <w:r w:rsidRPr="004734B1">
              <w:t>16 weeks’ pay</w:t>
            </w:r>
          </w:p>
        </w:tc>
      </w:tr>
      <w:tr w:rsidR="004734B1" w:rsidRPr="004734B1" w:rsidTr="00F10754">
        <w:trPr>
          <w:trHeight w:val="170"/>
          <w:jc w:val="center"/>
        </w:trPr>
        <w:tc>
          <w:tcPr>
            <w:tcW w:w="3379" w:type="dxa"/>
          </w:tcPr>
          <w:p w:rsidR="004734B1" w:rsidRPr="004734B1" w:rsidRDefault="004734B1" w:rsidP="007A5902">
            <w:pPr>
              <w:pStyle w:val="TableText"/>
            </w:pPr>
            <w:r w:rsidRPr="004734B1">
              <w:t>10 years and over</w:t>
            </w:r>
          </w:p>
        </w:tc>
        <w:tc>
          <w:tcPr>
            <w:tcW w:w="2126" w:type="dxa"/>
          </w:tcPr>
          <w:p w:rsidR="004734B1" w:rsidRPr="004734B1" w:rsidRDefault="004734B1" w:rsidP="007A5902">
            <w:pPr>
              <w:pStyle w:val="TableText"/>
            </w:pPr>
            <w:r w:rsidRPr="004734B1">
              <w:t>18 weeks’ pay</w:t>
            </w:r>
          </w:p>
        </w:tc>
      </w:tr>
    </w:tbl>
    <w:p w:rsidR="00D62C1C" w:rsidRDefault="00D62C1C" w:rsidP="00D62C1C">
      <w:pPr>
        <w:pStyle w:val="Heading3"/>
        <w:numPr>
          <w:ilvl w:val="0"/>
          <w:numId w:val="0"/>
        </w:numPr>
        <w:ind w:left="1134"/>
        <w:rPr>
          <w:rFonts w:eastAsia="Times New Roman"/>
          <w:lang w:eastAsia="en-AU"/>
        </w:rPr>
      </w:pPr>
      <w:bookmarkStart w:id="192" w:name="_Toc388447956"/>
    </w:p>
    <w:p w:rsidR="00A33814" w:rsidRPr="00A33814" w:rsidRDefault="00A33814" w:rsidP="00A33814">
      <w:pPr>
        <w:pStyle w:val="Heading3"/>
        <w:numPr>
          <w:ilvl w:val="2"/>
          <w:numId w:val="39"/>
        </w:numPr>
        <w:rPr>
          <w:rFonts w:eastAsia="Times New Roman"/>
          <w:lang w:eastAsia="en-AU"/>
        </w:rPr>
      </w:pPr>
      <w:r w:rsidRPr="00A33814">
        <w:rPr>
          <w:rFonts w:eastAsia="Times New Roman"/>
          <w:lang w:eastAsia="en-AU"/>
        </w:rPr>
        <w:t xml:space="preserve">Notwithstanding Clause 22.1 an Employee to whom the </w:t>
      </w:r>
      <w:r w:rsidRPr="00A33814">
        <w:rPr>
          <w:rFonts w:eastAsia="Times New Roman"/>
          <w:i/>
          <w:lang w:eastAsia="en-AU"/>
        </w:rPr>
        <w:t>Visionstream Employee Collective Agreement 2006</w:t>
      </w:r>
      <w:r w:rsidRPr="00A33814">
        <w:rPr>
          <w:rFonts w:eastAsia="Times New Roman"/>
          <w:lang w:eastAsia="en-AU"/>
        </w:rPr>
        <w:t xml:space="preserve"> applied prior to making of this Agreement and who commenced employment with the Company prior to 1 January 2010 will have their redundancy entitlement under that agreement preserved. For those Employees, their entitlement to redundancy pay will be calculated as follows:</w:t>
      </w:r>
    </w:p>
    <w:p w:rsidR="00A33814" w:rsidRDefault="00A33814" w:rsidP="00A33814">
      <w:pPr>
        <w:pStyle w:val="Heading4"/>
        <w:rPr>
          <w:lang w:eastAsia="en-AU"/>
        </w:rPr>
      </w:pPr>
      <w:r>
        <w:rPr>
          <w:lang w:eastAsia="en-AU"/>
        </w:rPr>
        <w:t>The Employee’s redundancy entitlement is the sum of their PCRE and the PCDE.</w:t>
      </w:r>
    </w:p>
    <w:p w:rsidR="00A33814" w:rsidRDefault="00A33814" w:rsidP="00A33814">
      <w:pPr>
        <w:pStyle w:val="Heading4"/>
        <w:rPr>
          <w:lang w:eastAsia="en-AU"/>
        </w:rPr>
      </w:pPr>
      <w:r>
        <w:rPr>
          <w:lang w:eastAsia="en-AU"/>
        </w:rPr>
        <w:t>The redundancy entitlement for the period of service between the date the Employee’s employment commenced and the Commencement Date of this Agreement will be calculated in accordance with Appendix B (referred to as the Preserved Contingent Redundancy Entitlement (PCRE)).</w:t>
      </w:r>
    </w:p>
    <w:p w:rsidR="00A33814" w:rsidRPr="00AB292B" w:rsidRDefault="00A33814" w:rsidP="00A33814">
      <w:pPr>
        <w:pStyle w:val="Heading4"/>
        <w:rPr>
          <w:lang w:eastAsia="en-AU"/>
        </w:rPr>
      </w:pPr>
      <w:r>
        <w:rPr>
          <w:lang w:eastAsia="en-AU"/>
        </w:rPr>
        <w:t>The redundancy entitlement for the period of service between the Commencement Date of this Agreement and the date the Employee’s employment is terminated by reason of redundancy will be calculated in accordance with c</w:t>
      </w:r>
      <w:r w:rsidRPr="002F7370">
        <w:rPr>
          <w:lang w:eastAsia="en-AU"/>
        </w:rPr>
        <w:t>lause 2</w:t>
      </w:r>
      <w:r>
        <w:rPr>
          <w:lang w:eastAsia="en-AU"/>
        </w:rPr>
        <w:t>2</w:t>
      </w:r>
      <w:r w:rsidRPr="002F7370">
        <w:rPr>
          <w:lang w:eastAsia="en-AU"/>
        </w:rPr>
        <w:t>.</w:t>
      </w:r>
      <w:r>
        <w:rPr>
          <w:lang w:eastAsia="en-AU"/>
        </w:rPr>
        <w:t>1 above (referred to as the Post Commencement Date Entitlement (PCDE)).</w:t>
      </w:r>
    </w:p>
    <w:p w:rsidR="008360A1" w:rsidRPr="00AB292B" w:rsidRDefault="00A33814" w:rsidP="00A33814">
      <w:pPr>
        <w:pStyle w:val="Heading4"/>
        <w:rPr>
          <w:lang w:eastAsia="en-AU"/>
        </w:rPr>
      </w:pPr>
      <w:r>
        <w:rPr>
          <w:lang w:eastAsia="en-AU"/>
        </w:rPr>
        <w:t>The Employees total redundancy entitlement under clause 22.2 will be</w:t>
      </w:r>
      <w:r w:rsidRPr="00AB292B">
        <w:rPr>
          <w:lang w:eastAsia="en-AU"/>
        </w:rPr>
        <w:t xml:space="preserve"> capped at 84 weeks</w:t>
      </w:r>
      <w:r>
        <w:rPr>
          <w:lang w:eastAsia="en-AU"/>
        </w:rPr>
        <w:t>’ pay</w:t>
      </w:r>
      <w:r w:rsidRPr="00AB292B">
        <w:rPr>
          <w:lang w:eastAsia="en-AU"/>
        </w:rPr>
        <w:t xml:space="preserve">. </w:t>
      </w:r>
      <w:r w:rsidR="008360A1" w:rsidRPr="00AB292B">
        <w:rPr>
          <w:lang w:eastAsia="en-AU"/>
        </w:rPr>
        <w:t xml:space="preserve"> </w:t>
      </w:r>
    </w:p>
    <w:p w:rsidR="001F5C81" w:rsidRPr="00AB292B" w:rsidRDefault="001F5C81" w:rsidP="001F5C81">
      <w:pPr>
        <w:ind w:left="1111" w:firstLine="329"/>
        <w:rPr>
          <w:lang w:eastAsia="en-AU"/>
        </w:rPr>
      </w:pPr>
      <w:r w:rsidRPr="00AB292B">
        <w:rPr>
          <w:lang w:eastAsia="en-AU"/>
        </w:rPr>
        <w:t xml:space="preserve">Example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031"/>
        <w:gridCol w:w="54"/>
        <w:gridCol w:w="3491"/>
      </w:tblGrid>
      <w:tr w:rsidR="009A586E" w:rsidTr="008E614D">
        <w:trPr>
          <w:jc w:val="center"/>
        </w:trPr>
        <w:tc>
          <w:tcPr>
            <w:tcW w:w="6576" w:type="dxa"/>
            <w:gridSpan w:val="3"/>
            <w:tcBorders>
              <w:top w:val="single" w:sz="4" w:space="0" w:color="auto"/>
              <w:bottom w:val="nil"/>
            </w:tcBorders>
          </w:tcPr>
          <w:p w:rsidR="009A586E" w:rsidRPr="00DF522B" w:rsidRDefault="00957367" w:rsidP="009A586E">
            <w:pPr>
              <w:ind w:left="0"/>
              <w:jc w:val="center"/>
              <w:rPr>
                <w:b/>
                <w:noProof/>
              </w:rPr>
            </w:pPr>
            <w:r>
              <w:rPr>
                <w:b/>
                <w:noProof/>
              </w:rPr>
              <w:t>Commencement Date of VPL 2014 EBA</w:t>
            </w:r>
          </w:p>
        </w:tc>
      </w:tr>
      <w:tr w:rsidR="009A586E" w:rsidTr="008E614D">
        <w:trPr>
          <w:jc w:val="center"/>
        </w:trPr>
        <w:tc>
          <w:tcPr>
            <w:tcW w:w="3031" w:type="dxa"/>
            <w:tcBorders>
              <w:top w:val="nil"/>
              <w:bottom w:val="nil"/>
            </w:tcBorders>
          </w:tcPr>
          <w:p w:rsidR="009A586E" w:rsidRDefault="009A586E" w:rsidP="009A586E">
            <w:pPr>
              <w:ind w:left="0"/>
              <w:jc w:val="center"/>
              <w:rPr>
                <w:noProof/>
              </w:rPr>
            </w:pPr>
            <w:r>
              <w:rPr>
                <w:noProof/>
              </w:rPr>
              <w:t>10 Years Service</w:t>
            </w:r>
            <w:r w:rsidR="00DC5630">
              <w:rPr>
                <w:noProof/>
              </w:rPr>
              <mc:AlternateContent>
                <mc:Choice Requires="wps">
                  <w:drawing>
                    <wp:anchor distT="0" distB="0" distL="114300" distR="114300" simplePos="0" relativeHeight="251661312" behindDoc="0" locked="0" layoutInCell="1" allowOverlap="1">
                      <wp:simplePos x="0" y="0"/>
                      <wp:positionH relativeFrom="column">
                        <wp:posOffset>2646680</wp:posOffset>
                      </wp:positionH>
                      <wp:positionV relativeFrom="paragraph">
                        <wp:posOffset>-476250</wp:posOffset>
                      </wp:positionV>
                      <wp:extent cx="511175" cy="1766570"/>
                      <wp:effectExtent l="953" t="0" r="23177" b="23178"/>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11175" cy="1766570"/>
                              </a:xfrm>
                              <a:prstGeom prst="rightBrace">
                                <a:avLst>
                                  <a:gd name="adj1" fmla="val 28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041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4pt;margin-top:-37.5pt;width:40.25pt;height:139.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"/>
                  </w:pict>
                </mc:Fallback>
              </mc:AlternateContent>
            </w:r>
            <w:r w:rsidR="00DC5630">
              <w:rPr>
                <w:noProof/>
              </w:rPr>
              <mc:AlternateContent>
                <mc:Choice Requires="wps">
                  <w:drawing>
                    <wp:anchor distT="0" distB="0" distL="114300" distR="114300" simplePos="0" relativeHeight="251660288" behindDoc="0" locked="0" layoutInCell="1" allowOverlap="1">
                      <wp:simplePos x="0" y="0"/>
                      <wp:positionH relativeFrom="column">
                        <wp:posOffset>649605</wp:posOffset>
                      </wp:positionH>
                      <wp:positionV relativeFrom="paragraph">
                        <wp:posOffset>-487045</wp:posOffset>
                      </wp:positionV>
                      <wp:extent cx="511175" cy="1788160"/>
                      <wp:effectExtent l="9208" t="0" r="12382" b="12383"/>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11175" cy="1788160"/>
                              </a:xfrm>
                              <a:prstGeom prst="rightBrace">
                                <a:avLst>
                                  <a:gd name="adj1" fmla="val 291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A109" id="AutoShape 2" o:spid="_x0000_s1026" type="#_x0000_t88" style="position:absolute;margin-left:51.15pt;margin-top:-38.35pt;width:40.25pt;height:140.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"/>
                  </w:pict>
                </mc:Fallback>
              </mc:AlternateContent>
            </w:r>
          </w:p>
        </w:tc>
        <w:tc>
          <w:tcPr>
            <w:tcW w:w="3545" w:type="dxa"/>
            <w:gridSpan w:val="2"/>
            <w:tcBorders>
              <w:top w:val="nil"/>
              <w:bottom w:val="nil"/>
            </w:tcBorders>
          </w:tcPr>
          <w:p w:rsidR="009A586E" w:rsidRDefault="00DC5630" w:rsidP="009A586E">
            <w:pPr>
              <w:spacing w:after="0"/>
              <w:ind w:left="0"/>
              <w:jc w:val="center"/>
              <w:rPr>
                <w:noProof/>
              </w:rPr>
            </w:pPr>
            <w:r>
              <w:rPr>
                <w:noProof/>
              </w:rPr>
              <mc:AlternateContent>
                <mc:Choice Requires="wps">
                  <w:drawing>
                    <wp:anchor distT="0" distB="0" distL="114297" distR="114297" simplePos="0" relativeHeight="251662336" behindDoc="0" locked="0" layoutInCell="1" allowOverlap="1">
                      <wp:simplePos x="0" y="0"/>
                      <wp:positionH relativeFrom="column">
                        <wp:posOffset>-22861</wp:posOffset>
                      </wp:positionH>
                      <wp:positionV relativeFrom="paragraph">
                        <wp:posOffset>24765</wp:posOffset>
                      </wp:positionV>
                      <wp:extent cx="0" cy="365760"/>
                      <wp:effectExtent l="76200" t="0" r="76200" b="533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BDE23" id="_x0000_t32" coordsize="21600,21600" o:spt="32" o:oned="t" path="m,l21600,21600e" filled="f">
                      <v:path arrowok="t" fillok="f" o:connecttype="none"/>
                      <o:lock v:ext="edit" shapetype="t"/>
                    </v:shapetype>
                    <v:shape id="AutoShape 4" o:spid="_x0000_s1026" type="#_x0000_t32" style="position:absolute;margin-left:-1.8pt;margin-top:1.95pt;width:0;height:28.8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p4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">
                      <v:stroke endarrow="block"/>
                    </v:shape>
                  </w:pict>
                </mc:Fallback>
              </mc:AlternateContent>
            </w:r>
            <w:r w:rsidR="009A586E">
              <w:t>10 Years Service</w:t>
            </w:r>
          </w:p>
        </w:tc>
      </w:tr>
      <w:tr w:rsidR="009A586E" w:rsidTr="008E614D">
        <w:trPr>
          <w:jc w:val="center"/>
        </w:trPr>
        <w:tc>
          <w:tcPr>
            <w:tcW w:w="6576" w:type="dxa"/>
            <w:gridSpan w:val="3"/>
            <w:tcBorders>
              <w:top w:val="nil"/>
              <w:bottom w:val="nil"/>
            </w:tcBorders>
          </w:tcPr>
          <w:p w:rsidR="009A586E" w:rsidRDefault="009A586E" w:rsidP="00490704">
            <w:pPr>
              <w:jc w:val="center"/>
              <w:rPr>
                <w:noProof/>
              </w:rPr>
            </w:pPr>
          </w:p>
        </w:tc>
      </w:tr>
      <w:tr w:rsidR="009A586E" w:rsidTr="008E614D">
        <w:trPr>
          <w:jc w:val="center"/>
        </w:trPr>
        <w:tc>
          <w:tcPr>
            <w:tcW w:w="3085" w:type="dxa"/>
            <w:gridSpan w:val="2"/>
            <w:tcBorders>
              <w:top w:val="nil"/>
              <w:bottom w:val="nil"/>
            </w:tcBorders>
          </w:tcPr>
          <w:p w:rsidR="009A586E" w:rsidRDefault="009A586E" w:rsidP="009A586E">
            <w:pPr>
              <w:ind w:left="0"/>
              <w:jc w:val="center"/>
              <w:rPr>
                <w:noProof/>
              </w:rPr>
            </w:pPr>
            <w:r>
              <w:rPr>
                <w:noProof/>
              </w:rPr>
              <w:t>PCRE (VPL 2006 EBA)</w:t>
            </w:r>
          </w:p>
        </w:tc>
        <w:tc>
          <w:tcPr>
            <w:tcW w:w="3491" w:type="dxa"/>
            <w:tcBorders>
              <w:top w:val="nil"/>
              <w:bottom w:val="nil"/>
            </w:tcBorders>
          </w:tcPr>
          <w:p w:rsidR="009A586E" w:rsidRDefault="009A586E" w:rsidP="009A586E">
            <w:pPr>
              <w:ind w:left="0"/>
              <w:jc w:val="center"/>
            </w:pPr>
            <w:r w:rsidRPr="002F7370">
              <w:t>Clause 23.2</w:t>
            </w:r>
            <w:r>
              <w:t xml:space="preserve"> (VPL 2014 EBA)</w:t>
            </w:r>
          </w:p>
        </w:tc>
      </w:tr>
      <w:tr w:rsidR="009A586E" w:rsidTr="008E614D">
        <w:trPr>
          <w:jc w:val="center"/>
        </w:trPr>
        <w:tc>
          <w:tcPr>
            <w:tcW w:w="3085" w:type="dxa"/>
            <w:gridSpan w:val="2"/>
            <w:tcBorders>
              <w:top w:val="nil"/>
              <w:bottom w:val="nil"/>
            </w:tcBorders>
          </w:tcPr>
          <w:p w:rsidR="009A586E" w:rsidRDefault="009A586E" w:rsidP="009A586E">
            <w:pPr>
              <w:ind w:left="0"/>
              <w:jc w:val="center"/>
              <w:rPr>
                <w:noProof/>
              </w:rPr>
            </w:pPr>
            <w:r>
              <w:rPr>
                <w:noProof/>
              </w:rPr>
              <w:t>35 weeks</w:t>
            </w:r>
          </w:p>
        </w:tc>
        <w:tc>
          <w:tcPr>
            <w:tcW w:w="3491" w:type="dxa"/>
            <w:tcBorders>
              <w:top w:val="nil"/>
              <w:bottom w:val="nil"/>
            </w:tcBorders>
          </w:tcPr>
          <w:p w:rsidR="009A586E" w:rsidRDefault="009A586E" w:rsidP="009A586E">
            <w:pPr>
              <w:ind w:left="0"/>
              <w:jc w:val="center"/>
            </w:pPr>
            <w:r>
              <w:t>18 weeks</w:t>
            </w:r>
          </w:p>
        </w:tc>
      </w:tr>
      <w:tr w:rsidR="009A586E" w:rsidTr="008E614D">
        <w:trPr>
          <w:jc w:val="center"/>
        </w:trPr>
        <w:tc>
          <w:tcPr>
            <w:tcW w:w="6576" w:type="dxa"/>
            <w:gridSpan w:val="3"/>
            <w:tcBorders>
              <w:top w:val="nil"/>
              <w:bottom w:val="single" w:sz="4" w:space="0" w:color="auto"/>
            </w:tcBorders>
          </w:tcPr>
          <w:p w:rsidR="009A586E" w:rsidRPr="00DF522B" w:rsidRDefault="009A586E" w:rsidP="003C51F6">
            <w:pPr>
              <w:ind w:left="0"/>
              <w:jc w:val="center"/>
              <w:rPr>
                <w:b/>
              </w:rPr>
            </w:pPr>
            <w:r w:rsidRPr="00DF522B">
              <w:rPr>
                <w:b/>
                <w:noProof/>
              </w:rPr>
              <w:t>Total 53</w:t>
            </w:r>
            <w:r>
              <w:rPr>
                <w:b/>
                <w:noProof/>
              </w:rPr>
              <w:t xml:space="preserve"> weeks redundancy</w:t>
            </w:r>
          </w:p>
        </w:tc>
      </w:tr>
    </w:tbl>
    <w:p w:rsidR="00DB5D6C" w:rsidRPr="00DB5D6C" w:rsidRDefault="00DB5D6C" w:rsidP="00DB5D6C">
      <w:pPr>
        <w:pStyle w:val="Heading3"/>
        <w:numPr>
          <w:ilvl w:val="2"/>
          <w:numId w:val="41"/>
        </w:numPr>
        <w:rPr>
          <w:rFonts w:eastAsia="Times New Roman"/>
          <w:lang w:eastAsia="en-AU"/>
        </w:rPr>
      </w:pPr>
      <w:r w:rsidRPr="00DB5D6C">
        <w:rPr>
          <w:rFonts w:eastAsia="Times New Roman"/>
          <w:lang w:eastAsia="en-AU"/>
        </w:rPr>
        <w:t>With respect to transferring of employees who were formerly employed under the John Holland Pty Ltd  &amp; CEPU Communications Agreement 2010 – 2013 clause 48 of that agreement will become part of this Agreement, in lieu of this clause.</w:t>
      </w:r>
    </w:p>
    <w:p w:rsidR="00DB5D6C" w:rsidRPr="009B5A4F" w:rsidRDefault="00DB5D6C" w:rsidP="00DB5D6C">
      <w:pPr>
        <w:ind w:left="1134" w:hanging="437"/>
        <w:rPr>
          <w:lang w:eastAsia="en-AU"/>
        </w:rPr>
      </w:pPr>
      <w:r>
        <w:rPr>
          <w:lang w:eastAsia="en-AU"/>
        </w:rPr>
        <w:lastRenderedPageBreak/>
        <w:t>22.4</w:t>
      </w:r>
      <w:r>
        <w:rPr>
          <w:lang w:eastAsia="en-AU"/>
        </w:rPr>
        <w:tab/>
        <w:t xml:space="preserve">This clause does not apply to casual Employees, or any Employee engaged for a fixed term, project or task and where the employment ends due to the end of the term, project or task as the case may be. </w:t>
      </w:r>
    </w:p>
    <w:p w:rsidR="004734B1" w:rsidRPr="004734B1" w:rsidRDefault="004734B1" w:rsidP="007A5902">
      <w:pPr>
        <w:pStyle w:val="Heading1"/>
        <w:rPr>
          <w:rFonts w:eastAsia="Times New Roman"/>
          <w:kern w:val="32"/>
          <w:lang w:eastAsia="en-AU"/>
        </w:rPr>
      </w:pPr>
      <w:bookmarkStart w:id="193" w:name="_Toc395698992"/>
      <w:r w:rsidRPr="004734B1">
        <w:rPr>
          <w:rFonts w:eastAsia="Times New Roman"/>
          <w:kern w:val="32"/>
          <w:lang w:eastAsia="en-AU"/>
        </w:rPr>
        <w:t xml:space="preserve">HOURS OF WORK, </w:t>
      </w:r>
      <w:bookmarkEnd w:id="192"/>
      <w:r w:rsidR="000A6189">
        <w:rPr>
          <w:rFonts w:eastAsia="Times New Roman"/>
          <w:kern w:val="32"/>
          <w:lang w:eastAsia="en-AU"/>
        </w:rPr>
        <w:t>rostered days off</w:t>
      </w:r>
      <w:r w:rsidR="008750D9">
        <w:rPr>
          <w:rFonts w:eastAsia="Times New Roman"/>
          <w:kern w:val="32"/>
          <w:lang w:eastAsia="en-AU"/>
        </w:rPr>
        <w:t>,</w:t>
      </w:r>
      <w:r w:rsidR="008750D9" w:rsidRPr="008750D9">
        <w:rPr>
          <w:rFonts w:eastAsia="Times New Roman"/>
          <w:kern w:val="32"/>
          <w:lang w:eastAsia="en-AU"/>
        </w:rPr>
        <w:t xml:space="preserve"> </w:t>
      </w:r>
      <w:r w:rsidR="008750D9" w:rsidRPr="004734B1">
        <w:rPr>
          <w:rFonts w:eastAsia="Times New Roman"/>
          <w:kern w:val="32"/>
          <w:lang w:eastAsia="en-AU"/>
        </w:rPr>
        <w:t>SHIFT WORK,</w:t>
      </w:r>
      <w:r w:rsidR="008750D9">
        <w:rPr>
          <w:rFonts w:eastAsia="Times New Roman"/>
          <w:kern w:val="32"/>
          <w:lang w:eastAsia="en-AU"/>
        </w:rPr>
        <w:t xml:space="preserve"> </w:t>
      </w:r>
      <w:r w:rsidR="008750D9" w:rsidRPr="004734B1">
        <w:rPr>
          <w:rFonts w:eastAsia="Times New Roman"/>
          <w:kern w:val="32"/>
          <w:lang w:eastAsia="en-AU"/>
        </w:rPr>
        <w:t>BREAKS, OVERTIME,</w:t>
      </w:r>
      <w:bookmarkEnd w:id="193"/>
      <w:r w:rsidR="008750D9" w:rsidRPr="004734B1">
        <w:rPr>
          <w:rFonts w:eastAsia="Times New Roman"/>
          <w:kern w:val="32"/>
          <w:lang w:eastAsia="en-AU"/>
        </w:rPr>
        <w:t xml:space="preserve"> </w:t>
      </w:r>
    </w:p>
    <w:p w:rsidR="004734B1" w:rsidRPr="004734B1" w:rsidRDefault="004734B1" w:rsidP="007A5902">
      <w:pPr>
        <w:pStyle w:val="Heading2"/>
        <w:rPr>
          <w:rFonts w:eastAsia="Times New Roman"/>
          <w:kern w:val="32"/>
          <w:lang w:eastAsia="en-AU"/>
        </w:rPr>
      </w:pPr>
      <w:bookmarkStart w:id="194" w:name="_Toc388447957"/>
      <w:bookmarkStart w:id="195" w:name="_Toc395698993"/>
      <w:r w:rsidRPr="004734B1">
        <w:rPr>
          <w:rFonts w:eastAsia="Times New Roman"/>
          <w:kern w:val="32"/>
          <w:lang w:eastAsia="en-AU"/>
        </w:rPr>
        <w:t>HOURS OF WORK</w:t>
      </w:r>
      <w:bookmarkEnd w:id="194"/>
      <w:bookmarkEnd w:id="195"/>
    </w:p>
    <w:p w:rsidR="004734B1" w:rsidRPr="004734B1" w:rsidRDefault="004734B1" w:rsidP="00BC232E">
      <w:pPr>
        <w:pStyle w:val="Heading3"/>
        <w:rPr>
          <w:rFonts w:eastAsia="Times New Roman"/>
          <w:lang w:eastAsia="en-AU"/>
        </w:rPr>
      </w:pPr>
      <w:r w:rsidRPr="004734B1">
        <w:rPr>
          <w:rFonts w:eastAsia="Times New Roman"/>
          <w:lang w:eastAsia="en-AU"/>
        </w:rPr>
        <w:t xml:space="preserve">The ordinary hours of </w:t>
      </w:r>
      <w:r w:rsidR="00AB1D65">
        <w:rPr>
          <w:rFonts w:eastAsia="Times New Roman"/>
          <w:lang w:eastAsia="en-AU"/>
        </w:rPr>
        <w:t xml:space="preserve">work shall be 38 hours per week, and except in the case of shift workers, may be worked </w:t>
      </w:r>
      <w:r w:rsidR="00D0452F">
        <w:rPr>
          <w:rFonts w:eastAsia="Times New Roman"/>
          <w:lang w:eastAsia="en-AU"/>
        </w:rPr>
        <w:t xml:space="preserve">on </w:t>
      </w:r>
      <w:r w:rsidR="00AB1D65">
        <w:rPr>
          <w:rFonts w:eastAsia="Times New Roman"/>
          <w:lang w:eastAsia="en-AU"/>
        </w:rPr>
        <w:t xml:space="preserve">Monday to Friday inclusive between the </w:t>
      </w:r>
      <w:r w:rsidR="00F44669">
        <w:rPr>
          <w:rFonts w:eastAsia="Times New Roman"/>
          <w:lang w:eastAsia="en-AU"/>
        </w:rPr>
        <w:t xml:space="preserve">spread of ordinary </w:t>
      </w:r>
      <w:r w:rsidR="00AB1D65">
        <w:rPr>
          <w:rFonts w:eastAsia="Times New Roman"/>
          <w:lang w:eastAsia="en-AU"/>
        </w:rPr>
        <w:t xml:space="preserve">hours of 6:00 am and 6:00 pm. Unless otherwise agreed no more than 8 ordinary hours will be worked on any single day or shift. </w:t>
      </w:r>
    </w:p>
    <w:p w:rsidR="004734B1" w:rsidRPr="004734B1" w:rsidRDefault="00AB1D65" w:rsidP="00AB1D65">
      <w:pPr>
        <w:pStyle w:val="Heading3"/>
        <w:rPr>
          <w:rFonts w:eastAsia="Times New Roman"/>
          <w:lang w:eastAsia="en-AU"/>
        </w:rPr>
      </w:pPr>
      <w:r>
        <w:rPr>
          <w:rFonts w:eastAsia="Times New Roman"/>
          <w:lang w:eastAsia="en-AU"/>
        </w:rPr>
        <w:t xml:space="preserve">The Company will determine the actual method of working ordinary hours. Where the Company wishes to alter the working hours, it may do so by agreement with the majority of Employees affected by the change or where no agreement is reached, by providing one week’s notice of the proposed change. </w:t>
      </w:r>
    </w:p>
    <w:p w:rsidR="000A6189" w:rsidRDefault="00AB1D65" w:rsidP="00AB1D65">
      <w:pPr>
        <w:pStyle w:val="Heading3"/>
        <w:rPr>
          <w:rFonts w:eastAsia="Times New Roman"/>
          <w:lang w:eastAsia="en-AU"/>
        </w:rPr>
      </w:pPr>
      <w:r>
        <w:rPr>
          <w:rFonts w:eastAsia="Times New Roman"/>
          <w:lang w:eastAsia="en-AU"/>
        </w:rPr>
        <w:t xml:space="preserve">The ordinary hours or work shall be consecutive except for unpaid meal breaks, as set out in this Agreement. </w:t>
      </w:r>
    </w:p>
    <w:p w:rsidR="009027E4" w:rsidRPr="004734B1" w:rsidRDefault="009027E4" w:rsidP="009027E4">
      <w:pPr>
        <w:pStyle w:val="Heading2"/>
        <w:rPr>
          <w:rFonts w:eastAsia="Times New Roman"/>
          <w:kern w:val="32"/>
          <w:lang w:eastAsia="en-AU"/>
        </w:rPr>
      </w:pPr>
      <w:bookmarkStart w:id="196" w:name="_Toc388447960"/>
      <w:bookmarkStart w:id="197" w:name="_Toc395698994"/>
      <w:r w:rsidRPr="004734B1">
        <w:rPr>
          <w:rFonts w:eastAsia="Times New Roman"/>
          <w:kern w:val="32"/>
          <w:lang w:eastAsia="en-AU"/>
        </w:rPr>
        <w:t>Rostered Days Off (RDO)</w:t>
      </w:r>
      <w:bookmarkEnd w:id="196"/>
      <w:bookmarkEnd w:id="197"/>
    </w:p>
    <w:p w:rsidR="009027E4" w:rsidRPr="004734B1" w:rsidRDefault="009027E4" w:rsidP="009027E4">
      <w:pPr>
        <w:pStyle w:val="Heading3"/>
        <w:rPr>
          <w:rFonts w:eastAsia="Times New Roman"/>
          <w:lang w:eastAsia="en-AU"/>
        </w:rPr>
      </w:pPr>
      <w:r w:rsidRPr="004734B1">
        <w:rPr>
          <w:rFonts w:eastAsia="Times New Roman"/>
          <w:lang w:eastAsia="en-AU"/>
        </w:rPr>
        <w:t xml:space="preserve">Working hours will be a 20 day, four week cycle with 19 days of eight hours each. This provides for an Employee to accrue one (1) Rostered Day </w:t>
      </w:r>
      <w:r w:rsidR="00B24564">
        <w:rPr>
          <w:rFonts w:eastAsia="Times New Roman"/>
          <w:lang w:eastAsia="en-AU"/>
        </w:rPr>
        <w:t>O</w:t>
      </w:r>
      <w:r w:rsidR="00B24564" w:rsidRPr="004734B1">
        <w:rPr>
          <w:rFonts w:eastAsia="Times New Roman"/>
          <w:lang w:eastAsia="en-AU"/>
        </w:rPr>
        <w:t>ff</w:t>
      </w:r>
      <w:r w:rsidRPr="004734B1">
        <w:rPr>
          <w:rFonts w:eastAsia="Times New Roman"/>
          <w:lang w:eastAsia="en-AU"/>
        </w:rPr>
        <w:t xml:space="preserve"> (RDO) over a four (4) week period. This will be done by the Employee working </w:t>
      </w:r>
      <w:r w:rsidR="00B24564">
        <w:rPr>
          <w:rFonts w:eastAsia="Times New Roman"/>
          <w:lang w:eastAsia="en-AU"/>
        </w:rPr>
        <w:t xml:space="preserve">8 ordinary hours per day or shift, 0.4 hours of which </w:t>
      </w:r>
      <w:r w:rsidR="00F469B9">
        <w:rPr>
          <w:rFonts w:eastAsia="Times New Roman"/>
          <w:lang w:eastAsia="en-AU"/>
        </w:rPr>
        <w:t xml:space="preserve">accrues </w:t>
      </w:r>
      <w:r w:rsidR="00B24564">
        <w:rPr>
          <w:rFonts w:eastAsia="Times New Roman"/>
          <w:lang w:eastAsia="en-AU"/>
        </w:rPr>
        <w:t>towards an RDO.</w:t>
      </w:r>
      <w:r w:rsidRPr="004734B1">
        <w:rPr>
          <w:rFonts w:eastAsia="Times New Roman"/>
          <w:lang w:eastAsia="en-AU"/>
        </w:rPr>
        <w:t xml:space="preserve"> </w:t>
      </w:r>
    </w:p>
    <w:p w:rsidR="009027E4" w:rsidRPr="004734B1" w:rsidRDefault="009027E4" w:rsidP="009027E4">
      <w:pPr>
        <w:pStyle w:val="Heading3"/>
        <w:rPr>
          <w:rFonts w:eastAsia="Times New Roman"/>
          <w:lang w:eastAsia="en-AU"/>
        </w:rPr>
      </w:pPr>
      <w:r w:rsidRPr="004734B1">
        <w:rPr>
          <w:rFonts w:eastAsia="Times New Roman"/>
          <w:lang w:eastAsia="en-AU"/>
        </w:rPr>
        <w:t xml:space="preserve">In order to better meet the requirement of emergency, critical project and maintenance work or other work of high priority, it is agreed that rostered days off may be deferred to be taken at a mutually agreeable time or by agreement, banked to a maximum of five (5) days to be taken within six (6) months from the day of accrual. </w:t>
      </w:r>
    </w:p>
    <w:p w:rsidR="009027E4" w:rsidRDefault="009027E4" w:rsidP="009027E4">
      <w:pPr>
        <w:pStyle w:val="Heading3"/>
        <w:rPr>
          <w:rFonts w:eastAsia="Times New Roman"/>
          <w:lang w:eastAsia="en-AU"/>
        </w:rPr>
      </w:pPr>
      <w:r w:rsidRPr="004734B1">
        <w:rPr>
          <w:rFonts w:eastAsia="Times New Roman"/>
          <w:lang w:eastAsia="en-AU"/>
        </w:rPr>
        <w:t xml:space="preserve">RDOs </w:t>
      </w:r>
      <w:r w:rsidR="001B7817" w:rsidRPr="004734B1">
        <w:rPr>
          <w:rFonts w:eastAsia="Times New Roman"/>
          <w:lang w:eastAsia="en-AU"/>
        </w:rPr>
        <w:t xml:space="preserve">will be planned and scheduled to meet the </w:t>
      </w:r>
      <w:r w:rsidR="001B7817">
        <w:rPr>
          <w:rFonts w:eastAsia="Times New Roman"/>
          <w:lang w:eastAsia="en-AU"/>
        </w:rPr>
        <w:t>Company’s needs</w:t>
      </w:r>
      <w:r w:rsidR="001B7817" w:rsidRPr="004734B1">
        <w:rPr>
          <w:rFonts w:eastAsia="Times New Roman"/>
          <w:lang w:eastAsia="en-AU"/>
        </w:rPr>
        <w:t xml:space="preserve"> and will not adopt a pre-set RDO calendar. Requested days off will not be unreasonably refused.</w:t>
      </w:r>
    </w:p>
    <w:p w:rsidR="009027E4" w:rsidRDefault="00B24564" w:rsidP="00B24564">
      <w:pPr>
        <w:pStyle w:val="Heading3"/>
        <w:rPr>
          <w:lang w:eastAsia="en-AU"/>
        </w:rPr>
      </w:pPr>
      <w:r>
        <w:rPr>
          <w:lang w:eastAsia="en-AU"/>
        </w:rPr>
        <w:t xml:space="preserve">Should an Employee’s services be terminated with an RDO accrual not taken, the Employee shall be given payment in lieu of that accrual. </w:t>
      </w:r>
    </w:p>
    <w:p w:rsidR="00B24564" w:rsidRPr="003E52C6" w:rsidRDefault="00B24564" w:rsidP="00B24564">
      <w:pPr>
        <w:pStyle w:val="Heading2"/>
        <w:rPr>
          <w:rFonts w:eastAsia="Times New Roman"/>
          <w:kern w:val="32"/>
          <w:lang w:eastAsia="en-AU"/>
        </w:rPr>
      </w:pPr>
      <w:bookmarkStart w:id="198" w:name="_Toc388447959"/>
      <w:bookmarkStart w:id="199" w:name="_Toc395698995"/>
      <w:r w:rsidRPr="003E52C6">
        <w:rPr>
          <w:rFonts w:eastAsia="Times New Roman"/>
          <w:kern w:val="32"/>
          <w:lang w:eastAsia="en-AU"/>
        </w:rPr>
        <w:t>SHIFT WORK</w:t>
      </w:r>
      <w:bookmarkEnd w:id="198"/>
      <w:bookmarkEnd w:id="199"/>
    </w:p>
    <w:p w:rsidR="00B24564" w:rsidRDefault="00B24564" w:rsidP="00B24564">
      <w:pPr>
        <w:pStyle w:val="Heading3"/>
        <w:rPr>
          <w:lang w:val="en-US"/>
        </w:rPr>
      </w:pPr>
      <w:r>
        <w:rPr>
          <w:lang w:val="en-US"/>
        </w:rPr>
        <w:t xml:space="preserve">For </w:t>
      </w:r>
      <w:r w:rsidR="001B7817">
        <w:rPr>
          <w:lang w:val="en-US"/>
        </w:rPr>
        <w:t>the purposes of this clause, Shift Work refers to both Afternoon Shift and Night Shift as follows:</w:t>
      </w:r>
    </w:p>
    <w:p w:rsidR="00C51D0C" w:rsidRDefault="00C51D0C" w:rsidP="00C51D0C">
      <w:pPr>
        <w:pStyle w:val="Heading4"/>
        <w:rPr>
          <w:rFonts w:eastAsia="Times New Roman"/>
          <w:lang w:eastAsia="en-AU"/>
        </w:rPr>
      </w:pPr>
      <w:r>
        <w:rPr>
          <w:rFonts w:eastAsia="Times New Roman"/>
          <w:lang w:eastAsia="en-AU"/>
        </w:rPr>
        <w:t>Afternoon Shift – is a shift that finishes between the hours of 6:00 PM and at/or before midnight.</w:t>
      </w:r>
    </w:p>
    <w:p w:rsidR="00C51D0C" w:rsidRPr="00C51D0C" w:rsidRDefault="00C51D0C" w:rsidP="00C51D0C">
      <w:pPr>
        <w:pStyle w:val="Heading4"/>
        <w:rPr>
          <w:lang w:eastAsia="en-AU"/>
        </w:rPr>
      </w:pPr>
      <w:r>
        <w:rPr>
          <w:lang w:eastAsia="en-AU"/>
        </w:rPr>
        <w:t>Night Shift – is a shift that finishes between the hours of midnight and at/or 8:00 AM.</w:t>
      </w:r>
    </w:p>
    <w:p w:rsidR="00C51D0C" w:rsidRPr="00BC397B" w:rsidRDefault="00C51D0C" w:rsidP="00E5457B">
      <w:pPr>
        <w:pStyle w:val="Heading3"/>
        <w:rPr>
          <w:lang w:val="en-US"/>
        </w:rPr>
      </w:pPr>
      <w:r w:rsidRPr="00B24564">
        <w:t>As a condition of employmen</w:t>
      </w:r>
      <w:r>
        <w:t>t, the Employees agree to work Shift W</w:t>
      </w:r>
      <w:r w:rsidRPr="00B24564">
        <w:t>ork when re</w:t>
      </w:r>
      <w:r w:rsidR="00E5457B">
        <w:t>quired to do so by the Company</w:t>
      </w:r>
      <w:r w:rsidR="00F469B9">
        <w:t>;</w:t>
      </w:r>
      <w:r w:rsidR="00E5457B">
        <w:t xml:space="preserve"> however</w:t>
      </w:r>
      <w:r>
        <w:rPr>
          <w:lang w:val="en-US"/>
        </w:rPr>
        <w:t xml:space="preserve"> before it does so, </w:t>
      </w:r>
      <w:r w:rsidR="00E5457B">
        <w:rPr>
          <w:lang w:val="en-US"/>
        </w:rPr>
        <w:t>the Company</w:t>
      </w:r>
      <w:r>
        <w:rPr>
          <w:lang w:val="en-US"/>
        </w:rPr>
        <w:t xml:space="preserve"> must give </w:t>
      </w:r>
      <w:r w:rsidR="00F469B9">
        <w:rPr>
          <w:lang w:val="en-US"/>
        </w:rPr>
        <w:t>7 days</w:t>
      </w:r>
      <w:r>
        <w:rPr>
          <w:lang w:val="en-US"/>
        </w:rPr>
        <w:t xml:space="preserve"> notice of intention to introduce shift work.  The notice will include advice of the intended starting and finishing times of the respective shifts.  </w:t>
      </w:r>
    </w:p>
    <w:p w:rsidR="00B24564" w:rsidRDefault="00B24564" w:rsidP="00B24564">
      <w:pPr>
        <w:pStyle w:val="Heading3"/>
        <w:rPr>
          <w:lang w:val="en-US"/>
        </w:rPr>
      </w:pPr>
      <w:r>
        <w:rPr>
          <w:lang w:val="en-US"/>
        </w:rPr>
        <w:t xml:space="preserve">Shift Work requires at least 5 consecutive shifts to be rostered by the </w:t>
      </w:r>
      <w:r w:rsidR="00C51D0C">
        <w:rPr>
          <w:lang w:val="en-US"/>
        </w:rPr>
        <w:t>Company</w:t>
      </w:r>
      <w:r>
        <w:rPr>
          <w:lang w:val="en-US"/>
        </w:rPr>
        <w:t xml:space="preserve">, otherwise overtime provisions will apply. To avoid any doubt, it is the shift arrangement as established by the </w:t>
      </w:r>
      <w:r w:rsidR="00C51D0C">
        <w:rPr>
          <w:lang w:val="en-US"/>
        </w:rPr>
        <w:t>Company</w:t>
      </w:r>
      <w:r>
        <w:rPr>
          <w:lang w:val="en-US"/>
        </w:rPr>
        <w:t xml:space="preserve"> that will satisfy the requirement that there be at least 5 consecutive shifts.  The consecutive nature </w:t>
      </w:r>
      <w:r>
        <w:rPr>
          <w:lang w:val="en-US"/>
        </w:rPr>
        <w:lastRenderedPageBreak/>
        <w:t>of shifts will not be regarded as broken if work is not carried out on an RDO, public holiday, Saturday or Sunday.</w:t>
      </w:r>
    </w:p>
    <w:p w:rsidR="00E5457B" w:rsidRPr="00BC397B" w:rsidRDefault="00E5457B" w:rsidP="00E5457B">
      <w:pPr>
        <w:pStyle w:val="Heading3"/>
        <w:rPr>
          <w:lang w:val="en-US"/>
        </w:rPr>
      </w:pPr>
      <w:r>
        <w:rPr>
          <w:lang w:val="en-US"/>
        </w:rPr>
        <w:t>Ordinary hours for shift Employees will average 38 hours per week over a defined work cycle and can be worked on any day of the week.  Unless otherwise agreed, no more than 8 ordinary hours will be worked on any single shift.</w:t>
      </w:r>
    </w:p>
    <w:p w:rsidR="00782622" w:rsidRPr="00782622" w:rsidRDefault="00C51D0C" w:rsidP="00782622">
      <w:pPr>
        <w:pStyle w:val="Heading3"/>
        <w:rPr>
          <w:lang w:val="en-US"/>
        </w:rPr>
      </w:pPr>
      <w:r>
        <w:rPr>
          <w:lang w:val="en-US"/>
        </w:rPr>
        <w:t xml:space="preserve">The </w:t>
      </w:r>
      <w:r w:rsidR="001B7817">
        <w:rPr>
          <w:lang w:val="en-US"/>
        </w:rPr>
        <w:t>ordinary hours for Employees on Shift Work will include a paid meal break not exceeding 30 minutes.</w:t>
      </w:r>
    </w:p>
    <w:p w:rsidR="00782622" w:rsidRDefault="00782622" w:rsidP="00782622">
      <w:pPr>
        <w:pStyle w:val="Heading3"/>
        <w:rPr>
          <w:lang w:val="en-US"/>
        </w:rPr>
      </w:pPr>
      <w:r>
        <w:rPr>
          <w:lang w:val="en-US"/>
        </w:rPr>
        <w:t xml:space="preserve">Employees on </w:t>
      </w:r>
      <w:r w:rsidR="00C51D0C">
        <w:rPr>
          <w:lang w:val="en-US"/>
        </w:rPr>
        <w:t>Shift W</w:t>
      </w:r>
      <w:r>
        <w:rPr>
          <w:lang w:val="en-US"/>
        </w:rPr>
        <w:t xml:space="preserve">ork, Monday to Friday, shall be paid a shift loading of </w:t>
      </w:r>
      <w:r w:rsidR="009B559E">
        <w:rPr>
          <w:lang w:val="en-US"/>
        </w:rPr>
        <w:t>1</w:t>
      </w:r>
      <w:r>
        <w:rPr>
          <w:lang w:val="en-US"/>
        </w:rPr>
        <w:t>5% of the Employee’s ordinary rate of pay for each ordinary hour worked</w:t>
      </w:r>
      <w:r w:rsidR="009B559E">
        <w:rPr>
          <w:lang w:val="en-US"/>
        </w:rPr>
        <w:t xml:space="preserve"> up to an including the first four weeks</w:t>
      </w:r>
      <w:r>
        <w:rPr>
          <w:lang w:val="en-US"/>
        </w:rPr>
        <w:t xml:space="preserve">.  </w:t>
      </w:r>
    </w:p>
    <w:p w:rsidR="009B559E" w:rsidRDefault="009B559E" w:rsidP="009B559E">
      <w:pPr>
        <w:pStyle w:val="Heading3"/>
        <w:rPr>
          <w:lang w:val="en-US"/>
        </w:rPr>
      </w:pPr>
      <w:r>
        <w:rPr>
          <w:lang w:val="en-US"/>
        </w:rPr>
        <w:t xml:space="preserve">Employees on Shift Work, Monday to Friday, shall be paid a shift loading of 30% of the Employee’s ordinary rate of pay for each ordinary hour worked when engaged for a period of more than 4 consecutive weeks.  </w:t>
      </w:r>
    </w:p>
    <w:p w:rsidR="00782622" w:rsidRPr="00782622" w:rsidRDefault="00782622" w:rsidP="00782622">
      <w:pPr>
        <w:pStyle w:val="Heading3"/>
        <w:rPr>
          <w:lang w:val="en-US"/>
        </w:rPr>
      </w:pPr>
      <w:r>
        <w:rPr>
          <w:lang w:val="en-US"/>
        </w:rPr>
        <w:t xml:space="preserve">Employees on </w:t>
      </w:r>
      <w:r w:rsidR="009B559E">
        <w:rPr>
          <w:lang w:val="en-US"/>
        </w:rPr>
        <w:t>S</w:t>
      </w:r>
      <w:r>
        <w:rPr>
          <w:lang w:val="en-US"/>
        </w:rPr>
        <w:t xml:space="preserve">hift </w:t>
      </w:r>
      <w:r w:rsidR="009B559E">
        <w:rPr>
          <w:lang w:val="en-US"/>
        </w:rPr>
        <w:t xml:space="preserve">Work </w:t>
      </w:r>
      <w:r w:rsidR="00C51D0C">
        <w:rPr>
          <w:lang w:val="en-US"/>
        </w:rPr>
        <w:t xml:space="preserve">that </w:t>
      </w:r>
      <w:r>
        <w:rPr>
          <w:lang w:val="en-US"/>
        </w:rPr>
        <w:t xml:space="preserve">commences on a Saturday shall be paid a shift loading of </w:t>
      </w:r>
      <w:r w:rsidR="009B559E">
        <w:rPr>
          <w:lang w:val="en-US"/>
        </w:rPr>
        <w:t>5</w:t>
      </w:r>
      <w:r w:rsidR="00E5457B">
        <w:rPr>
          <w:lang w:val="en-US"/>
        </w:rPr>
        <w:t>0</w:t>
      </w:r>
      <w:r>
        <w:rPr>
          <w:lang w:val="en-US"/>
        </w:rPr>
        <w:t>% of the Employee’s ordinary rate of pay for each ordinary hour worked.</w:t>
      </w:r>
    </w:p>
    <w:p w:rsidR="00782622" w:rsidRPr="00782622" w:rsidRDefault="00782622" w:rsidP="00782622">
      <w:pPr>
        <w:pStyle w:val="Heading3"/>
        <w:rPr>
          <w:lang w:val="en-US"/>
        </w:rPr>
      </w:pPr>
      <w:r>
        <w:rPr>
          <w:lang w:val="en-US"/>
        </w:rPr>
        <w:t xml:space="preserve">Employees on </w:t>
      </w:r>
      <w:r w:rsidR="009B559E">
        <w:rPr>
          <w:lang w:val="en-US"/>
        </w:rPr>
        <w:t>Shift W</w:t>
      </w:r>
      <w:r>
        <w:rPr>
          <w:lang w:val="en-US"/>
        </w:rPr>
        <w:t xml:space="preserve">ork, where the shift commences on a Sunday shall be paid a shift loading of </w:t>
      </w:r>
      <w:r w:rsidR="00E5457B">
        <w:rPr>
          <w:lang w:val="en-US"/>
        </w:rPr>
        <w:t>100</w:t>
      </w:r>
      <w:r>
        <w:rPr>
          <w:lang w:val="en-US"/>
        </w:rPr>
        <w:t>% of the Employee’s ordinary rate of pay for each ordinary hour worked.</w:t>
      </w:r>
    </w:p>
    <w:p w:rsidR="00782622" w:rsidRPr="00BC397B" w:rsidRDefault="00782622" w:rsidP="00782622">
      <w:pPr>
        <w:pStyle w:val="Heading3"/>
        <w:rPr>
          <w:lang w:val="en-US"/>
        </w:rPr>
      </w:pPr>
      <w:r>
        <w:rPr>
          <w:lang w:val="en-US"/>
        </w:rPr>
        <w:t xml:space="preserve">Employees on </w:t>
      </w:r>
      <w:r w:rsidR="009B559E">
        <w:rPr>
          <w:lang w:val="en-US"/>
        </w:rPr>
        <w:t>Shift W</w:t>
      </w:r>
      <w:r>
        <w:rPr>
          <w:lang w:val="en-US"/>
        </w:rPr>
        <w:t xml:space="preserve">ork, where the shift commences on a public holiday shall be paid a shift loading of </w:t>
      </w:r>
      <w:r w:rsidR="008B7CA4">
        <w:rPr>
          <w:lang w:val="en-US"/>
        </w:rPr>
        <w:t>1</w:t>
      </w:r>
      <w:r w:rsidR="00F469B9">
        <w:rPr>
          <w:lang w:val="en-US"/>
        </w:rPr>
        <w:t>50</w:t>
      </w:r>
      <w:r>
        <w:rPr>
          <w:lang w:val="en-US"/>
        </w:rPr>
        <w:t>% of the Employee’s ordinary rate of pay for each ordinary hour worked.</w:t>
      </w:r>
    </w:p>
    <w:p w:rsidR="000A6189" w:rsidRPr="000A6189" w:rsidRDefault="000A6189" w:rsidP="000A6189">
      <w:pPr>
        <w:pStyle w:val="Heading2"/>
        <w:rPr>
          <w:lang w:eastAsia="en-AU"/>
        </w:rPr>
      </w:pPr>
      <w:bookmarkStart w:id="200" w:name="_Toc395698996"/>
      <w:r>
        <w:rPr>
          <w:lang w:eastAsia="en-AU"/>
        </w:rPr>
        <w:t>breaks</w:t>
      </w:r>
      <w:bookmarkEnd w:id="200"/>
    </w:p>
    <w:p w:rsidR="004734B1" w:rsidRPr="004734B1" w:rsidRDefault="00D5491C" w:rsidP="00BC232E">
      <w:pPr>
        <w:pStyle w:val="Heading3"/>
        <w:rPr>
          <w:rFonts w:eastAsia="Times New Roman"/>
          <w:lang w:eastAsia="en-AU"/>
        </w:rPr>
      </w:pPr>
      <w:r>
        <w:rPr>
          <w:rFonts w:eastAsia="Times New Roman"/>
          <w:lang w:eastAsia="en-AU"/>
        </w:rPr>
        <w:t>Rest</w:t>
      </w:r>
      <w:r w:rsidR="004734B1" w:rsidRPr="004734B1">
        <w:rPr>
          <w:rFonts w:eastAsia="Times New Roman"/>
          <w:lang w:eastAsia="en-AU"/>
        </w:rPr>
        <w:t xml:space="preserve"> breaks</w:t>
      </w:r>
    </w:p>
    <w:p w:rsidR="004734B1" w:rsidRPr="004734B1" w:rsidRDefault="004734B1" w:rsidP="007A5902">
      <w:pPr>
        <w:pStyle w:val="Heading4"/>
        <w:rPr>
          <w:rFonts w:eastAsia="Times New Roman"/>
          <w:lang w:eastAsia="en-AU"/>
        </w:rPr>
      </w:pPr>
      <w:r w:rsidRPr="004734B1">
        <w:rPr>
          <w:rFonts w:eastAsia="Times New Roman"/>
          <w:lang w:eastAsia="en-AU"/>
        </w:rPr>
        <w:t xml:space="preserve">A </w:t>
      </w:r>
      <w:r w:rsidR="00D5491C">
        <w:rPr>
          <w:rFonts w:eastAsia="Times New Roman"/>
          <w:lang w:eastAsia="en-AU"/>
        </w:rPr>
        <w:t>rest</w:t>
      </w:r>
      <w:r w:rsidRPr="004734B1">
        <w:rPr>
          <w:rFonts w:eastAsia="Times New Roman"/>
          <w:lang w:eastAsia="en-AU"/>
        </w:rPr>
        <w:t xml:space="preserve"> break of 15 minutes duration shall be allowed to </w:t>
      </w:r>
      <w:r w:rsidR="00D5491C">
        <w:rPr>
          <w:rFonts w:eastAsia="Times New Roman"/>
          <w:lang w:eastAsia="en-AU"/>
        </w:rPr>
        <w:t xml:space="preserve">all </w:t>
      </w:r>
      <w:r w:rsidRPr="004734B1">
        <w:rPr>
          <w:rFonts w:eastAsia="Times New Roman"/>
          <w:lang w:eastAsia="en-AU"/>
        </w:rPr>
        <w:t>Employees</w:t>
      </w:r>
      <w:r w:rsidR="00D5491C">
        <w:rPr>
          <w:rFonts w:eastAsia="Times New Roman"/>
          <w:lang w:eastAsia="en-AU"/>
        </w:rPr>
        <w:t>, including shift workers,</w:t>
      </w:r>
      <w:r w:rsidRPr="004734B1">
        <w:rPr>
          <w:rFonts w:eastAsia="Times New Roman"/>
          <w:lang w:eastAsia="en-AU"/>
        </w:rPr>
        <w:t xml:space="preserve"> without deduction of pay on each day.</w:t>
      </w:r>
      <w:r w:rsidR="00D5491C">
        <w:rPr>
          <w:rFonts w:eastAsia="Times New Roman"/>
          <w:lang w:eastAsia="en-AU"/>
        </w:rPr>
        <w:t xml:space="preserve"> </w:t>
      </w:r>
    </w:p>
    <w:p w:rsidR="004734B1" w:rsidRPr="004734B1" w:rsidRDefault="004734B1" w:rsidP="007A5902">
      <w:pPr>
        <w:pStyle w:val="Heading4"/>
        <w:rPr>
          <w:rFonts w:eastAsia="Times New Roman"/>
          <w:lang w:eastAsia="en-AU"/>
        </w:rPr>
      </w:pPr>
      <w:r w:rsidRPr="004734B1">
        <w:rPr>
          <w:rFonts w:eastAsia="Times New Roman"/>
          <w:lang w:eastAsia="en-AU"/>
        </w:rPr>
        <w:t xml:space="preserve">The times for taking such </w:t>
      </w:r>
      <w:r w:rsidR="00D5491C">
        <w:rPr>
          <w:rFonts w:eastAsia="Times New Roman"/>
          <w:lang w:eastAsia="en-AU"/>
        </w:rPr>
        <w:t>rest</w:t>
      </w:r>
      <w:r w:rsidRPr="004734B1">
        <w:rPr>
          <w:rFonts w:eastAsia="Times New Roman"/>
          <w:lang w:eastAsia="en-AU"/>
        </w:rPr>
        <w:t xml:space="preserve"> breaks shall be set by Agreement between the </w:t>
      </w:r>
      <w:r w:rsidR="00256D88">
        <w:rPr>
          <w:rFonts w:eastAsia="Times New Roman"/>
          <w:lang w:eastAsia="en-AU"/>
        </w:rPr>
        <w:t>Company</w:t>
      </w:r>
      <w:r w:rsidR="00256D88" w:rsidRPr="004734B1">
        <w:rPr>
          <w:rFonts w:eastAsia="Times New Roman"/>
          <w:lang w:eastAsia="en-AU"/>
        </w:rPr>
        <w:t xml:space="preserve"> </w:t>
      </w:r>
      <w:r w:rsidRPr="004734B1">
        <w:rPr>
          <w:rFonts w:eastAsia="Times New Roman"/>
          <w:lang w:eastAsia="en-AU"/>
        </w:rPr>
        <w:t>and Employees concerned.</w:t>
      </w:r>
    </w:p>
    <w:p w:rsidR="004734B1" w:rsidRPr="004734B1" w:rsidRDefault="004734B1" w:rsidP="00BC232E">
      <w:pPr>
        <w:pStyle w:val="Heading3"/>
        <w:rPr>
          <w:rFonts w:eastAsia="Times New Roman"/>
          <w:lang w:eastAsia="en-AU"/>
        </w:rPr>
      </w:pPr>
      <w:r w:rsidRPr="004734B1">
        <w:rPr>
          <w:rFonts w:eastAsia="Times New Roman"/>
          <w:lang w:eastAsia="en-AU"/>
        </w:rPr>
        <w:t>Meal break</w:t>
      </w:r>
      <w:r w:rsidR="000A6189">
        <w:rPr>
          <w:rFonts w:eastAsia="Times New Roman"/>
          <w:lang w:eastAsia="en-AU"/>
        </w:rPr>
        <w:t>s</w:t>
      </w:r>
      <w:r w:rsidRPr="004734B1">
        <w:rPr>
          <w:rFonts w:eastAsia="Times New Roman"/>
          <w:lang w:eastAsia="en-AU"/>
        </w:rPr>
        <w:t xml:space="preserve"> </w:t>
      </w:r>
    </w:p>
    <w:p w:rsidR="001B7817" w:rsidRDefault="004734B1" w:rsidP="007A5902">
      <w:pPr>
        <w:pStyle w:val="Heading4"/>
        <w:rPr>
          <w:rFonts w:eastAsia="Times New Roman"/>
          <w:lang w:eastAsia="en-AU"/>
        </w:rPr>
      </w:pPr>
      <w:r w:rsidRPr="001B7817">
        <w:rPr>
          <w:rFonts w:eastAsia="Times New Roman"/>
          <w:lang w:eastAsia="en-AU"/>
        </w:rPr>
        <w:t xml:space="preserve">An </w:t>
      </w:r>
      <w:r w:rsidR="001B7817">
        <w:rPr>
          <w:rFonts w:eastAsia="Times New Roman"/>
          <w:lang w:eastAsia="en-AU"/>
        </w:rPr>
        <w:t>E</w:t>
      </w:r>
      <w:r w:rsidR="001B7817" w:rsidRPr="004734B1">
        <w:rPr>
          <w:rFonts w:eastAsia="Times New Roman"/>
          <w:lang w:eastAsia="en-AU"/>
        </w:rPr>
        <w:t xml:space="preserve">mployee </w:t>
      </w:r>
      <w:r w:rsidR="001B7817">
        <w:rPr>
          <w:rFonts w:eastAsia="Times New Roman"/>
          <w:lang w:eastAsia="en-AU"/>
        </w:rPr>
        <w:t>(</w:t>
      </w:r>
      <w:r w:rsidR="001B7817" w:rsidRPr="004734B1">
        <w:rPr>
          <w:rFonts w:eastAsia="Times New Roman"/>
          <w:lang w:eastAsia="en-AU"/>
        </w:rPr>
        <w:t>other than a shift worker</w:t>
      </w:r>
      <w:r w:rsidR="001B7817">
        <w:rPr>
          <w:rFonts w:eastAsia="Times New Roman"/>
          <w:lang w:eastAsia="en-AU"/>
        </w:rPr>
        <w:t>)</w:t>
      </w:r>
      <w:r w:rsidR="001B7817" w:rsidRPr="004734B1">
        <w:rPr>
          <w:rFonts w:eastAsia="Times New Roman"/>
          <w:lang w:eastAsia="en-AU"/>
        </w:rPr>
        <w:t xml:space="preserve"> is entitled to an unpaid meal break of not less than 30 min</w:t>
      </w:r>
      <w:r w:rsidR="001B7817">
        <w:rPr>
          <w:rFonts w:eastAsia="Times New Roman"/>
          <w:lang w:eastAsia="en-AU"/>
        </w:rPr>
        <w:t>utes</w:t>
      </w:r>
      <w:r w:rsidR="001B7817" w:rsidRPr="004734B1">
        <w:rPr>
          <w:rFonts w:eastAsia="Times New Roman"/>
          <w:lang w:eastAsia="en-AU"/>
        </w:rPr>
        <w:t xml:space="preserve"> after every </w:t>
      </w:r>
      <w:r w:rsidR="001B7817">
        <w:rPr>
          <w:rFonts w:eastAsia="Times New Roman"/>
          <w:lang w:eastAsia="en-AU"/>
        </w:rPr>
        <w:t>five</w:t>
      </w:r>
      <w:r w:rsidR="001B7817" w:rsidRPr="004734B1">
        <w:rPr>
          <w:rFonts w:eastAsia="Times New Roman"/>
          <w:lang w:eastAsia="en-AU"/>
        </w:rPr>
        <w:t xml:space="preserve"> hours worked. Meal breaks times will be at the discretion of the Company. </w:t>
      </w:r>
    </w:p>
    <w:p w:rsidR="004734B1" w:rsidRPr="001B7817" w:rsidRDefault="004734B1" w:rsidP="007A5902">
      <w:pPr>
        <w:pStyle w:val="Heading4"/>
        <w:rPr>
          <w:rFonts w:eastAsia="Times New Roman"/>
          <w:lang w:eastAsia="en-AU"/>
        </w:rPr>
      </w:pPr>
      <w:r w:rsidRPr="001B7817">
        <w:rPr>
          <w:rFonts w:eastAsia="Times New Roman"/>
          <w:lang w:eastAsia="en-AU"/>
        </w:rPr>
        <w:t>A shift worker is entitled to a paid meal break of 20 min</w:t>
      </w:r>
      <w:r w:rsidR="009E4F07" w:rsidRPr="001B7817">
        <w:rPr>
          <w:rFonts w:eastAsia="Times New Roman"/>
          <w:lang w:eastAsia="en-AU"/>
        </w:rPr>
        <w:t>ute</w:t>
      </w:r>
      <w:r w:rsidRPr="001B7817">
        <w:rPr>
          <w:rFonts w:eastAsia="Times New Roman"/>
          <w:lang w:eastAsia="en-AU"/>
        </w:rPr>
        <w:t xml:space="preserve">s </w:t>
      </w:r>
      <w:r w:rsidR="005221B3" w:rsidRPr="001B7817">
        <w:rPr>
          <w:rFonts w:eastAsia="Times New Roman"/>
          <w:lang w:eastAsia="en-AU"/>
        </w:rPr>
        <w:t>per shift</w:t>
      </w:r>
      <w:r w:rsidRPr="001B7817">
        <w:rPr>
          <w:rFonts w:eastAsia="Times New Roman"/>
          <w:lang w:eastAsia="en-AU"/>
        </w:rPr>
        <w:t>. Meal breaks times will be at the discretion of the Company</w:t>
      </w:r>
      <w:r w:rsidR="005221B3" w:rsidRPr="001B7817">
        <w:rPr>
          <w:rFonts w:eastAsia="Times New Roman"/>
          <w:lang w:eastAsia="en-AU"/>
        </w:rPr>
        <w:t xml:space="preserve"> but the meal break must not be taken more than five hours from the commencement of the shift</w:t>
      </w:r>
      <w:r w:rsidRPr="001B7817">
        <w:rPr>
          <w:rFonts w:eastAsia="Times New Roman"/>
          <w:lang w:eastAsia="en-AU"/>
        </w:rPr>
        <w:t>.</w:t>
      </w:r>
    </w:p>
    <w:p w:rsidR="009E4F07" w:rsidRDefault="009E4F07" w:rsidP="009E4F07">
      <w:pPr>
        <w:pStyle w:val="Heading4"/>
        <w:rPr>
          <w:rFonts w:eastAsia="Times New Roman"/>
          <w:lang w:eastAsia="en-AU"/>
        </w:rPr>
      </w:pPr>
      <w:r w:rsidRPr="004734B1">
        <w:rPr>
          <w:rFonts w:eastAsia="Times New Roman"/>
          <w:lang w:eastAsia="en-AU"/>
        </w:rPr>
        <w:t xml:space="preserve">An Employee working overtime </w:t>
      </w:r>
      <w:r w:rsidRPr="002F7370">
        <w:rPr>
          <w:rFonts w:eastAsia="Times New Roman"/>
          <w:lang w:eastAsia="en-AU"/>
        </w:rPr>
        <w:t>on</w:t>
      </w:r>
      <w:r w:rsidRPr="004734B1">
        <w:rPr>
          <w:rFonts w:eastAsia="Times New Roman"/>
          <w:lang w:eastAsia="en-AU"/>
        </w:rPr>
        <w:t xml:space="preserve"> a Saturday, Sunday or Public Holiday shall be </w:t>
      </w:r>
      <w:r>
        <w:rPr>
          <w:rFonts w:eastAsia="Times New Roman"/>
          <w:lang w:eastAsia="en-AU"/>
        </w:rPr>
        <w:t xml:space="preserve">entitled to a paid meal break of 20 minutes </w:t>
      </w:r>
      <w:r w:rsidRPr="004734B1">
        <w:rPr>
          <w:rFonts w:eastAsia="Times New Roman"/>
          <w:lang w:eastAsia="en-AU"/>
        </w:rPr>
        <w:t>after eac</w:t>
      </w:r>
      <w:r>
        <w:rPr>
          <w:rFonts w:eastAsia="Times New Roman"/>
          <w:lang w:eastAsia="en-AU"/>
        </w:rPr>
        <w:t>h four hours of overtime worked.</w:t>
      </w:r>
    </w:p>
    <w:p w:rsidR="004734B1" w:rsidRPr="004734B1" w:rsidRDefault="004734B1" w:rsidP="00270AB5">
      <w:pPr>
        <w:pStyle w:val="Heading2"/>
        <w:rPr>
          <w:rFonts w:eastAsia="Times New Roman"/>
          <w:kern w:val="32"/>
          <w:lang w:eastAsia="en-AU"/>
        </w:rPr>
      </w:pPr>
      <w:bookmarkStart w:id="201" w:name="_Toc388447958"/>
      <w:bookmarkStart w:id="202" w:name="_Toc395698997"/>
      <w:r w:rsidRPr="004734B1">
        <w:rPr>
          <w:rFonts w:eastAsia="Times New Roman"/>
          <w:kern w:val="32"/>
          <w:lang w:eastAsia="en-AU"/>
        </w:rPr>
        <w:t>OVERTIME</w:t>
      </w:r>
      <w:bookmarkEnd w:id="201"/>
      <w:bookmarkEnd w:id="202"/>
    </w:p>
    <w:p w:rsidR="00905A97" w:rsidRDefault="00905A97" w:rsidP="00905A97">
      <w:pPr>
        <w:pStyle w:val="Heading3"/>
        <w:rPr>
          <w:lang w:val="en-US"/>
        </w:rPr>
      </w:pPr>
      <w:r>
        <w:rPr>
          <w:lang w:val="en-US"/>
        </w:rPr>
        <w:t>Overtime shall mean:</w:t>
      </w:r>
    </w:p>
    <w:p w:rsidR="00905A97" w:rsidRDefault="00905A97" w:rsidP="00905A97">
      <w:pPr>
        <w:pStyle w:val="Heading4"/>
        <w:rPr>
          <w:lang w:val="en-US"/>
        </w:rPr>
      </w:pPr>
      <w:r>
        <w:rPr>
          <w:lang w:val="en-US"/>
        </w:rPr>
        <w:t>Except where an Employee is engaged on shift work - work performed outside the spread of ordinary hours, or in excess of ordinary hours; or</w:t>
      </w:r>
    </w:p>
    <w:p w:rsidR="00905A97" w:rsidRPr="00905A97" w:rsidRDefault="00905A97" w:rsidP="00905A97">
      <w:pPr>
        <w:pStyle w:val="Heading4"/>
        <w:rPr>
          <w:lang w:val="en-US"/>
        </w:rPr>
      </w:pPr>
      <w:r>
        <w:rPr>
          <w:lang w:val="en-US"/>
        </w:rPr>
        <w:t>For an Employee engaged on shift work, work performed in excess of ordinary hours</w:t>
      </w:r>
    </w:p>
    <w:p w:rsidR="004734B1" w:rsidRPr="004734B1" w:rsidRDefault="004734B1" w:rsidP="00BC232E">
      <w:pPr>
        <w:pStyle w:val="Heading3"/>
        <w:rPr>
          <w:rFonts w:eastAsia="Times New Roman"/>
          <w:lang w:eastAsia="en-AU"/>
        </w:rPr>
      </w:pPr>
      <w:r w:rsidRPr="004734B1">
        <w:rPr>
          <w:rFonts w:eastAsia="Times New Roman"/>
          <w:lang w:eastAsia="en-AU"/>
        </w:rPr>
        <w:t xml:space="preserve">It </w:t>
      </w:r>
      <w:r w:rsidR="009B6C86" w:rsidRPr="004734B1">
        <w:rPr>
          <w:rFonts w:eastAsia="Times New Roman"/>
          <w:lang w:eastAsia="en-AU"/>
        </w:rPr>
        <w:t>is agreed that all Employees will work reasonable overtime when required</w:t>
      </w:r>
      <w:r w:rsidR="009B6C86">
        <w:rPr>
          <w:rFonts w:eastAsia="Times New Roman"/>
          <w:lang w:eastAsia="en-AU"/>
        </w:rPr>
        <w:t xml:space="preserve"> to do so</w:t>
      </w:r>
      <w:r w:rsidR="009B6C86" w:rsidRPr="004734B1">
        <w:rPr>
          <w:rFonts w:eastAsia="Times New Roman"/>
          <w:lang w:eastAsia="en-AU"/>
        </w:rPr>
        <w:t xml:space="preserve"> by the </w:t>
      </w:r>
      <w:r w:rsidR="009B6C86">
        <w:rPr>
          <w:rFonts w:eastAsia="Times New Roman"/>
          <w:lang w:eastAsia="en-AU"/>
        </w:rPr>
        <w:t>Company</w:t>
      </w:r>
      <w:r w:rsidRPr="004734B1">
        <w:rPr>
          <w:rFonts w:eastAsia="Times New Roman"/>
          <w:lang w:eastAsia="en-AU"/>
        </w:rPr>
        <w:t>.</w:t>
      </w:r>
    </w:p>
    <w:p w:rsidR="00905A97" w:rsidRDefault="00905A97" w:rsidP="00905A97">
      <w:pPr>
        <w:pStyle w:val="Heading3"/>
        <w:rPr>
          <w:lang w:val="en-US"/>
        </w:rPr>
      </w:pPr>
      <w:r>
        <w:rPr>
          <w:lang w:val="en-US"/>
        </w:rPr>
        <w:t>Monday to Friday</w:t>
      </w:r>
    </w:p>
    <w:p w:rsidR="00905A97" w:rsidRPr="00BC397B" w:rsidRDefault="00905A97" w:rsidP="00905A97">
      <w:pPr>
        <w:pStyle w:val="Heading4"/>
        <w:rPr>
          <w:lang w:val="en-US"/>
        </w:rPr>
      </w:pPr>
      <w:r>
        <w:rPr>
          <w:lang w:val="en-US"/>
        </w:rPr>
        <w:lastRenderedPageBreak/>
        <w:t xml:space="preserve">All </w:t>
      </w:r>
      <w:r w:rsidR="009B6C86">
        <w:rPr>
          <w:lang w:val="en-US"/>
        </w:rPr>
        <w:t xml:space="preserve">overtime performed on any day Monday to Friday inclusive, shall be paid </w:t>
      </w:r>
      <w:r w:rsidR="009B6C86">
        <w:rPr>
          <w:rFonts w:eastAsia="Times New Roman"/>
          <w:lang w:eastAsia="en-AU"/>
        </w:rPr>
        <w:t>in accordance with Table 1 below</w:t>
      </w:r>
      <w:r w:rsidR="009B6C86">
        <w:rPr>
          <w:lang w:val="en-US"/>
        </w:rPr>
        <w:t>.</w:t>
      </w:r>
    </w:p>
    <w:p w:rsidR="004734B1" w:rsidRPr="004734B1" w:rsidRDefault="004734B1" w:rsidP="00BC232E">
      <w:pPr>
        <w:pStyle w:val="Heading3"/>
        <w:rPr>
          <w:rFonts w:eastAsia="Times New Roman"/>
          <w:lang w:eastAsia="en-AU"/>
        </w:rPr>
      </w:pPr>
      <w:r w:rsidRPr="004734B1">
        <w:rPr>
          <w:rFonts w:eastAsia="Times New Roman"/>
          <w:lang w:eastAsia="en-AU"/>
        </w:rPr>
        <w:t xml:space="preserve">Saturday, Sundays and </w:t>
      </w:r>
      <w:r w:rsidR="00905A97">
        <w:rPr>
          <w:rFonts w:eastAsia="Times New Roman"/>
          <w:lang w:eastAsia="en-AU"/>
        </w:rPr>
        <w:t>Public H</w:t>
      </w:r>
      <w:r w:rsidRPr="004734B1">
        <w:rPr>
          <w:rFonts w:eastAsia="Times New Roman"/>
          <w:lang w:eastAsia="en-AU"/>
        </w:rPr>
        <w:t>olidays</w:t>
      </w:r>
    </w:p>
    <w:p w:rsidR="009B6C86" w:rsidRPr="004734B1" w:rsidRDefault="009B6C86" w:rsidP="009B6C86">
      <w:pPr>
        <w:pStyle w:val="Heading4"/>
        <w:numPr>
          <w:ilvl w:val="3"/>
          <w:numId w:val="42"/>
        </w:numPr>
        <w:rPr>
          <w:rFonts w:eastAsia="Times New Roman"/>
          <w:lang w:eastAsia="en-AU"/>
        </w:rPr>
      </w:pPr>
      <w:r w:rsidRPr="004734B1">
        <w:rPr>
          <w:rFonts w:eastAsia="Times New Roman"/>
          <w:lang w:eastAsia="en-AU"/>
        </w:rPr>
        <w:t xml:space="preserve">Overtime worked on a Saturday will be paid </w:t>
      </w:r>
      <w:r>
        <w:rPr>
          <w:rFonts w:eastAsia="Times New Roman"/>
          <w:lang w:eastAsia="en-AU"/>
        </w:rPr>
        <w:t>in accordance with Table 1 below</w:t>
      </w:r>
      <w:r w:rsidRPr="004734B1">
        <w:rPr>
          <w:rFonts w:eastAsia="Times New Roman"/>
          <w:lang w:eastAsia="en-AU"/>
        </w:rPr>
        <w:t>.  Employees required to work on a Saturday will be afforded a minimum</w:t>
      </w:r>
      <w:r>
        <w:rPr>
          <w:rFonts w:eastAsia="Times New Roman"/>
          <w:lang w:eastAsia="en-AU"/>
        </w:rPr>
        <w:t xml:space="preserve"> of</w:t>
      </w:r>
      <w:r w:rsidRPr="004734B1">
        <w:rPr>
          <w:rFonts w:eastAsia="Times New Roman"/>
          <w:lang w:eastAsia="en-AU"/>
        </w:rPr>
        <w:t xml:space="preserve"> </w:t>
      </w:r>
      <w:r>
        <w:rPr>
          <w:rFonts w:eastAsia="Times New Roman"/>
          <w:lang w:eastAsia="en-AU"/>
        </w:rPr>
        <w:t>4</w:t>
      </w:r>
      <w:r w:rsidRPr="004734B1">
        <w:rPr>
          <w:rFonts w:eastAsia="Times New Roman"/>
          <w:lang w:eastAsia="en-AU"/>
        </w:rPr>
        <w:t xml:space="preserve"> hours’ work, or be paid as if for 4 hours at the aforementioned overtime rate. To be entitled to payment for the 4 hour minimum, Employees must remain available for that period.</w:t>
      </w:r>
    </w:p>
    <w:p w:rsidR="009B6C86" w:rsidRPr="004734B1" w:rsidRDefault="009B6C86" w:rsidP="009B6C86">
      <w:pPr>
        <w:pStyle w:val="Heading4"/>
        <w:numPr>
          <w:ilvl w:val="3"/>
          <w:numId w:val="42"/>
        </w:numPr>
        <w:rPr>
          <w:rFonts w:eastAsia="Times New Roman"/>
          <w:lang w:eastAsia="en-AU"/>
        </w:rPr>
      </w:pPr>
      <w:r w:rsidRPr="004734B1">
        <w:rPr>
          <w:rFonts w:eastAsia="Times New Roman"/>
          <w:lang w:eastAsia="en-AU"/>
        </w:rPr>
        <w:t>Overtime worked on a Sunday will be paid</w:t>
      </w:r>
      <w:r>
        <w:rPr>
          <w:rFonts w:eastAsia="Times New Roman"/>
          <w:lang w:eastAsia="en-AU"/>
        </w:rPr>
        <w:t xml:space="preserve"> in accordance with Table 1 below </w:t>
      </w:r>
      <w:r w:rsidRPr="004734B1">
        <w:rPr>
          <w:rFonts w:eastAsia="Times New Roman"/>
          <w:lang w:eastAsia="en-AU"/>
        </w:rPr>
        <w:t xml:space="preserve">with a 4 hour minimum. Employees required to work on a </w:t>
      </w:r>
      <w:r>
        <w:rPr>
          <w:rFonts w:eastAsia="Times New Roman"/>
          <w:lang w:eastAsia="en-AU"/>
        </w:rPr>
        <w:t>Sunday</w:t>
      </w:r>
      <w:r w:rsidRPr="004734B1">
        <w:rPr>
          <w:rFonts w:eastAsia="Times New Roman"/>
          <w:lang w:eastAsia="en-AU"/>
        </w:rPr>
        <w:t xml:space="preserve"> will be afforded a minimum </w:t>
      </w:r>
      <w:r>
        <w:rPr>
          <w:rFonts w:eastAsia="Times New Roman"/>
          <w:lang w:eastAsia="en-AU"/>
        </w:rPr>
        <w:t>4</w:t>
      </w:r>
      <w:r w:rsidRPr="004734B1">
        <w:rPr>
          <w:rFonts w:eastAsia="Times New Roman"/>
          <w:lang w:eastAsia="en-AU"/>
        </w:rPr>
        <w:t xml:space="preserve"> hours’ work, or be paid as if for 4 hours at the aforementioned overtime rate. To be entitled to payment for the 4 hour minimum, Employees must remain available for that period.</w:t>
      </w:r>
    </w:p>
    <w:p w:rsidR="009B6C86" w:rsidRPr="004734B1" w:rsidRDefault="009B6C86" w:rsidP="009B6C86">
      <w:pPr>
        <w:pStyle w:val="Heading4"/>
        <w:numPr>
          <w:ilvl w:val="3"/>
          <w:numId w:val="42"/>
        </w:numPr>
        <w:rPr>
          <w:rFonts w:eastAsia="Times New Roman"/>
          <w:lang w:eastAsia="en-AU"/>
        </w:rPr>
      </w:pPr>
      <w:r w:rsidRPr="004734B1">
        <w:rPr>
          <w:rFonts w:eastAsia="Times New Roman"/>
          <w:lang w:eastAsia="en-AU"/>
        </w:rPr>
        <w:t>Overtime worked on a Public Holiday will be paid</w:t>
      </w:r>
      <w:r>
        <w:rPr>
          <w:rFonts w:eastAsia="Times New Roman"/>
          <w:lang w:eastAsia="en-AU"/>
        </w:rPr>
        <w:t xml:space="preserve"> in</w:t>
      </w:r>
      <w:r w:rsidR="0045729B">
        <w:rPr>
          <w:rFonts w:eastAsia="Times New Roman"/>
          <w:lang w:eastAsia="en-AU"/>
        </w:rPr>
        <w:t xml:space="preserve"> accordance with Table 1 below</w:t>
      </w:r>
      <w:r w:rsidRPr="004734B1">
        <w:rPr>
          <w:rFonts w:eastAsia="Times New Roman"/>
          <w:lang w:eastAsia="en-AU"/>
        </w:rPr>
        <w:t xml:space="preserve"> with a 4 hour minimum. Employees required to work on a </w:t>
      </w:r>
      <w:r>
        <w:rPr>
          <w:rFonts w:eastAsia="Times New Roman"/>
          <w:lang w:eastAsia="en-AU"/>
        </w:rPr>
        <w:t>Public Holiday</w:t>
      </w:r>
      <w:r w:rsidRPr="004734B1">
        <w:rPr>
          <w:rFonts w:eastAsia="Times New Roman"/>
          <w:lang w:eastAsia="en-AU"/>
        </w:rPr>
        <w:t xml:space="preserve"> will be afforded a minimum </w:t>
      </w:r>
      <w:r>
        <w:rPr>
          <w:rFonts w:eastAsia="Times New Roman"/>
          <w:lang w:eastAsia="en-AU"/>
        </w:rPr>
        <w:t>4</w:t>
      </w:r>
      <w:r w:rsidRPr="004734B1">
        <w:rPr>
          <w:rFonts w:eastAsia="Times New Roman"/>
          <w:lang w:eastAsia="en-AU"/>
        </w:rPr>
        <w:t xml:space="preserve"> hours’ work, or be paid as if for 4 hours at the aforementioned overtime rate. To be entitled to payment for the 4 hour minimum, Employees must remain available for that period.</w:t>
      </w:r>
    </w:p>
    <w:p w:rsidR="00270AB5" w:rsidRPr="00270AB5" w:rsidRDefault="00270AB5" w:rsidP="00270AB5">
      <w:pPr>
        <w:pStyle w:val="Caption"/>
        <w:ind w:left="1560"/>
        <w:rPr>
          <w:szCs w:val="20"/>
        </w:rPr>
      </w:pPr>
      <w:r w:rsidRPr="00270AB5">
        <w:t xml:space="preserve">Table </w:t>
      </w:r>
      <w:r w:rsidR="00E93C90">
        <w:fldChar w:fldCharType="begin"/>
      </w:r>
      <w:r w:rsidR="00CB2A89">
        <w:instrText xml:space="preserve"> SEQ Table \* ARABIC </w:instrText>
      </w:r>
      <w:r w:rsidR="00E93C90">
        <w:fldChar w:fldCharType="separate"/>
      </w:r>
      <w:r w:rsidR="008A6CBD">
        <w:rPr>
          <w:noProof/>
        </w:rPr>
        <w:t>1</w:t>
      </w:r>
      <w:r w:rsidR="00E93C90">
        <w:rPr>
          <w:noProof/>
        </w:rPr>
        <w:fldChar w:fldCharType="end"/>
      </w:r>
      <w:r w:rsidRPr="00270AB5">
        <w:t xml:space="preserve">: Overtime </w:t>
      </w:r>
      <w:r w:rsidR="008B7CA4">
        <w:t>Rates</w:t>
      </w:r>
    </w:p>
    <w:tbl>
      <w:tblPr>
        <w:tblStyle w:val="Table"/>
        <w:tblW w:w="0" w:type="auto"/>
        <w:tblInd w:w="1658" w:type="dxa"/>
        <w:tblLook w:val="04A0" w:firstRow="1" w:lastRow="0" w:firstColumn="1" w:lastColumn="0" w:noHBand="0" w:noVBand="1"/>
      </w:tblPr>
      <w:tblGrid>
        <w:gridCol w:w="3507"/>
        <w:gridCol w:w="2694"/>
      </w:tblGrid>
      <w:tr w:rsidR="001363AB" w:rsidRPr="004734B1" w:rsidTr="008B7CA4">
        <w:trPr>
          <w:cnfStyle w:val="100000000000" w:firstRow="1" w:lastRow="0" w:firstColumn="0" w:lastColumn="0" w:oddVBand="0" w:evenVBand="0" w:oddHBand="0" w:evenHBand="0" w:firstRowFirstColumn="0" w:firstRowLastColumn="0" w:lastRowFirstColumn="0" w:lastRowLastColumn="0"/>
        </w:trPr>
        <w:tc>
          <w:tcPr>
            <w:tcW w:w="3507" w:type="dxa"/>
          </w:tcPr>
          <w:p w:rsidR="001363AB" w:rsidRPr="004734B1" w:rsidRDefault="001363AB" w:rsidP="00270AB5">
            <w:pPr>
              <w:pStyle w:val="TableHeading"/>
              <w:jc w:val="center"/>
            </w:pPr>
          </w:p>
        </w:tc>
        <w:tc>
          <w:tcPr>
            <w:tcW w:w="2694" w:type="dxa"/>
          </w:tcPr>
          <w:p w:rsidR="001363AB" w:rsidRPr="004734B1" w:rsidRDefault="008B7CA4" w:rsidP="008B7CA4">
            <w:pPr>
              <w:pStyle w:val="TableHeading"/>
              <w:jc w:val="center"/>
            </w:pPr>
            <w:r>
              <w:t>overtime rates</w:t>
            </w:r>
          </w:p>
        </w:tc>
      </w:tr>
      <w:tr w:rsidR="001363AB" w:rsidRPr="004734B1" w:rsidTr="008B7CA4">
        <w:tc>
          <w:tcPr>
            <w:tcW w:w="3507" w:type="dxa"/>
          </w:tcPr>
          <w:p w:rsidR="001363AB" w:rsidRPr="004734B1" w:rsidRDefault="001363AB" w:rsidP="00270AB5">
            <w:pPr>
              <w:pStyle w:val="TableText"/>
            </w:pPr>
            <w:r w:rsidRPr="004734B1">
              <w:t>Mon –Sat first 2 hours</w:t>
            </w:r>
          </w:p>
        </w:tc>
        <w:tc>
          <w:tcPr>
            <w:tcW w:w="2694" w:type="dxa"/>
          </w:tcPr>
          <w:p w:rsidR="001363AB" w:rsidRPr="004734B1" w:rsidRDefault="008B7CA4" w:rsidP="00270AB5">
            <w:pPr>
              <w:pStyle w:val="TableText"/>
              <w:jc w:val="center"/>
            </w:pPr>
            <w:r>
              <w:t>1.5 times</w:t>
            </w:r>
          </w:p>
        </w:tc>
      </w:tr>
      <w:tr w:rsidR="001363AB" w:rsidRPr="004734B1" w:rsidTr="008B7CA4">
        <w:tc>
          <w:tcPr>
            <w:tcW w:w="3507" w:type="dxa"/>
          </w:tcPr>
          <w:p w:rsidR="001363AB" w:rsidRPr="004734B1" w:rsidRDefault="001363AB" w:rsidP="00270AB5">
            <w:pPr>
              <w:pStyle w:val="TableText"/>
            </w:pPr>
            <w:r w:rsidRPr="004734B1">
              <w:t>Mon –Sat each OT hour over 2 hours</w:t>
            </w:r>
          </w:p>
        </w:tc>
        <w:tc>
          <w:tcPr>
            <w:tcW w:w="2694" w:type="dxa"/>
          </w:tcPr>
          <w:p w:rsidR="001363AB" w:rsidRPr="004734B1" w:rsidRDefault="008B7CA4" w:rsidP="00270AB5">
            <w:pPr>
              <w:pStyle w:val="TableText"/>
              <w:jc w:val="center"/>
            </w:pPr>
            <w:r>
              <w:t>2.0 times</w:t>
            </w:r>
          </w:p>
        </w:tc>
      </w:tr>
      <w:tr w:rsidR="001363AB" w:rsidRPr="004734B1" w:rsidTr="008B7CA4">
        <w:tc>
          <w:tcPr>
            <w:tcW w:w="3507" w:type="dxa"/>
          </w:tcPr>
          <w:p w:rsidR="001363AB" w:rsidRPr="004734B1" w:rsidRDefault="001363AB" w:rsidP="00270AB5">
            <w:pPr>
              <w:pStyle w:val="TableText"/>
            </w:pPr>
            <w:r w:rsidRPr="004734B1">
              <w:t>Sunday</w:t>
            </w:r>
          </w:p>
        </w:tc>
        <w:tc>
          <w:tcPr>
            <w:tcW w:w="2694" w:type="dxa"/>
          </w:tcPr>
          <w:p w:rsidR="001363AB" w:rsidRPr="004734B1" w:rsidRDefault="008B7CA4" w:rsidP="00270AB5">
            <w:pPr>
              <w:pStyle w:val="TableText"/>
              <w:jc w:val="center"/>
            </w:pPr>
            <w:r>
              <w:t>2.0 times</w:t>
            </w:r>
          </w:p>
        </w:tc>
      </w:tr>
      <w:tr w:rsidR="001363AB" w:rsidRPr="004734B1" w:rsidTr="008B7CA4">
        <w:tc>
          <w:tcPr>
            <w:tcW w:w="3507" w:type="dxa"/>
          </w:tcPr>
          <w:p w:rsidR="001363AB" w:rsidRPr="004734B1" w:rsidRDefault="001363AB" w:rsidP="00270AB5">
            <w:pPr>
              <w:pStyle w:val="TableText"/>
            </w:pPr>
            <w:r w:rsidRPr="004734B1">
              <w:t>Public Holiday</w:t>
            </w:r>
          </w:p>
        </w:tc>
        <w:tc>
          <w:tcPr>
            <w:tcW w:w="2694" w:type="dxa"/>
          </w:tcPr>
          <w:p w:rsidR="001363AB" w:rsidRPr="004734B1" w:rsidRDefault="008B7CA4" w:rsidP="00270AB5">
            <w:pPr>
              <w:pStyle w:val="TableText"/>
              <w:jc w:val="center"/>
            </w:pPr>
            <w:r>
              <w:t>2.5 times</w:t>
            </w:r>
          </w:p>
        </w:tc>
      </w:tr>
    </w:tbl>
    <w:p w:rsidR="00BF186E" w:rsidRPr="00BF186E" w:rsidRDefault="00BF186E" w:rsidP="00825404">
      <w:pPr>
        <w:pStyle w:val="Heading3"/>
        <w:rPr>
          <w:rFonts w:eastAsia="Times New Roman"/>
          <w:lang w:eastAsia="en-AU"/>
        </w:rPr>
      </w:pPr>
      <w:r w:rsidRPr="00BF186E">
        <w:rPr>
          <w:rFonts w:eastAsia="Times New Roman"/>
          <w:lang w:eastAsia="en-AU"/>
        </w:rPr>
        <w:t xml:space="preserve">Overtime on shift rates will be a substitution for and not cumulative upon the shift premium. </w:t>
      </w:r>
    </w:p>
    <w:p w:rsidR="004734B1" w:rsidRPr="004734B1" w:rsidRDefault="004734B1" w:rsidP="00BC232E">
      <w:pPr>
        <w:pStyle w:val="Heading3"/>
        <w:rPr>
          <w:rFonts w:eastAsia="Times New Roman"/>
          <w:lang w:eastAsia="en-AU"/>
        </w:rPr>
      </w:pPr>
      <w:r w:rsidRPr="004734B1">
        <w:rPr>
          <w:rFonts w:eastAsia="Times New Roman"/>
          <w:lang w:eastAsia="en-AU"/>
        </w:rPr>
        <w:t>Rest period after overtime</w:t>
      </w:r>
    </w:p>
    <w:p w:rsidR="004734B1" w:rsidRPr="004734B1" w:rsidRDefault="004734B1" w:rsidP="00270AB5">
      <w:pPr>
        <w:pStyle w:val="Heading4"/>
        <w:rPr>
          <w:rFonts w:eastAsia="Times New Roman"/>
          <w:lang w:eastAsia="en-AU"/>
        </w:rPr>
      </w:pPr>
      <w:r w:rsidRPr="004734B1">
        <w:rPr>
          <w:rFonts w:eastAsia="Times New Roman"/>
          <w:lang w:eastAsia="en-AU"/>
        </w:rPr>
        <w:t>Where it is necessary to work extended overtime, it is agreed that no Employee shall resume or continue to work without having had ten consecutive hours off duty between the termination of the overtime and the commencement of the Employee’s ordinary work on the next day or shift without loss of pay.</w:t>
      </w:r>
    </w:p>
    <w:p w:rsidR="004734B1" w:rsidRPr="004734B1" w:rsidRDefault="004734B1" w:rsidP="00270AB5">
      <w:pPr>
        <w:pStyle w:val="Heading4"/>
        <w:rPr>
          <w:rFonts w:eastAsia="Times New Roman"/>
          <w:lang w:eastAsia="en-AU"/>
        </w:rPr>
      </w:pPr>
      <w:r w:rsidRPr="004734B1">
        <w:rPr>
          <w:rFonts w:eastAsia="Times New Roman"/>
          <w:lang w:eastAsia="en-AU"/>
        </w:rPr>
        <w:t xml:space="preserve">In </w:t>
      </w:r>
      <w:r w:rsidR="007067C4" w:rsidRPr="004734B1">
        <w:rPr>
          <w:rFonts w:eastAsia="Times New Roman"/>
          <w:lang w:eastAsia="en-AU"/>
        </w:rPr>
        <w:t>the event that an Employee agrees to a request from the Company to resume or continue to work without having had ten</w:t>
      </w:r>
      <w:r w:rsidR="007067C4">
        <w:rPr>
          <w:rFonts w:eastAsia="Times New Roman"/>
          <w:lang w:eastAsia="en-AU"/>
        </w:rPr>
        <w:t xml:space="preserve"> (10)</w:t>
      </w:r>
      <w:r w:rsidR="007067C4" w:rsidRPr="004734B1">
        <w:rPr>
          <w:rFonts w:eastAsia="Times New Roman"/>
          <w:lang w:eastAsia="en-AU"/>
        </w:rPr>
        <w:t xml:space="preserve"> consecutive hours off duty, the Employee shall be paid at double ordinary time wage rates until the Employee is released from duty for such period.</w:t>
      </w:r>
    </w:p>
    <w:p w:rsidR="004734B1" w:rsidRPr="004734B1" w:rsidRDefault="004734B1" w:rsidP="00270AB5">
      <w:pPr>
        <w:pStyle w:val="Heading4"/>
        <w:rPr>
          <w:rFonts w:eastAsia="Times New Roman"/>
          <w:lang w:eastAsia="en-AU"/>
        </w:rPr>
      </w:pPr>
      <w:r w:rsidRPr="004734B1">
        <w:rPr>
          <w:rFonts w:eastAsia="Times New Roman"/>
          <w:lang w:eastAsia="en-AU"/>
        </w:rPr>
        <w:t xml:space="preserve">Employees who accept an offer of weekend overtime will be obliged to attend. However, on occasion, Employees may find themselves unable to fulfil their commitment to attend work. Such Employees will notify the Company before 9:00 am Friday. If no notification is given the employee may not be considered for overtime on the next occasion. </w:t>
      </w:r>
    </w:p>
    <w:p w:rsidR="004734B1" w:rsidRPr="004734B1" w:rsidRDefault="004734B1" w:rsidP="00270AB5">
      <w:pPr>
        <w:pStyle w:val="Heading4"/>
        <w:rPr>
          <w:rFonts w:eastAsia="Times New Roman"/>
          <w:lang w:eastAsia="en-AU"/>
        </w:rPr>
      </w:pPr>
      <w:r w:rsidRPr="004734B1">
        <w:rPr>
          <w:rFonts w:eastAsia="Times New Roman"/>
          <w:lang w:eastAsia="en-AU"/>
        </w:rPr>
        <w:t>Equally, the Company may find it unable to proceed with the scheduled overtime and will notify affected Employees of this as early as possible before the finish of ordinary hours on Friday advising cancellation of the weekend overtime.</w:t>
      </w:r>
    </w:p>
    <w:p w:rsidR="004734B1" w:rsidRPr="004734B1" w:rsidRDefault="004734B1" w:rsidP="005D58DA">
      <w:pPr>
        <w:pStyle w:val="Heading1"/>
        <w:spacing w:before="0"/>
        <w:ind w:left="641" w:hanging="357"/>
        <w:rPr>
          <w:rFonts w:eastAsia="Times New Roman"/>
          <w:kern w:val="32"/>
          <w:lang w:eastAsia="en-AU"/>
        </w:rPr>
      </w:pPr>
      <w:bookmarkStart w:id="203" w:name="_Toc237756525"/>
      <w:bookmarkStart w:id="204" w:name="_Toc243369363"/>
      <w:bookmarkStart w:id="205" w:name="_Toc388447961"/>
      <w:bookmarkStart w:id="206" w:name="_Toc237685613"/>
      <w:bookmarkStart w:id="207" w:name="_Toc237685697"/>
      <w:bookmarkStart w:id="208" w:name="_Toc237685788"/>
      <w:bookmarkStart w:id="209" w:name="_Toc237686119"/>
      <w:bookmarkStart w:id="210" w:name="_Toc241395010"/>
      <w:bookmarkStart w:id="211" w:name="_Toc395698998"/>
      <w:bookmarkEnd w:id="203"/>
      <w:r w:rsidRPr="004734B1">
        <w:rPr>
          <w:rFonts w:eastAsia="Times New Roman"/>
          <w:kern w:val="32"/>
          <w:lang w:eastAsia="en-AU"/>
        </w:rPr>
        <w:t>WAGE RATES</w:t>
      </w:r>
      <w:bookmarkEnd w:id="204"/>
      <w:bookmarkEnd w:id="205"/>
      <w:bookmarkEnd w:id="206"/>
      <w:bookmarkEnd w:id="207"/>
      <w:bookmarkEnd w:id="208"/>
      <w:bookmarkEnd w:id="209"/>
      <w:bookmarkEnd w:id="210"/>
      <w:bookmarkEnd w:id="211"/>
    </w:p>
    <w:p w:rsidR="004734B1" w:rsidRPr="004734B1" w:rsidRDefault="004734B1" w:rsidP="00270AB5">
      <w:pPr>
        <w:pStyle w:val="Heading2"/>
        <w:rPr>
          <w:rFonts w:eastAsia="Times New Roman"/>
          <w:kern w:val="32"/>
          <w:lang w:eastAsia="en-AU"/>
        </w:rPr>
      </w:pPr>
      <w:bookmarkStart w:id="212" w:name="_Ref241656792"/>
      <w:bookmarkStart w:id="213" w:name="_Toc243369364"/>
      <w:bookmarkStart w:id="214" w:name="_Toc388447962"/>
      <w:bookmarkStart w:id="215" w:name="_Toc395698999"/>
      <w:r w:rsidRPr="004734B1">
        <w:rPr>
          <w:rFonts w:eastAsia="Times New Roman"/>
          <w:kern w:val="32"/>
          <w:lang w:eastAsia="en-AU"/>
        </w:rPr>
        <w:t>CLASSIFICATION S</w:t>
      </w:r>
      <w:bookmarkEnd w:id="212"/>
      <w:r w:rsidRPr="004734B1">
        <w:rPr>
          <w:rFonts w:eastAsia="Times New Roman"/>
          <w:kern w:val="32"/>
          <w:lang w:eastAsia="en-AU"/>
        </w:rPr>
        <w:t>TRUCTURE</w:t>
      </w:r>
      <w:bookmarkEnd w:id="213"/>
      <w:r w:rsidRPr="004734B1">
        <w:rPr>
          <w:rFonts w:eastAsia="Times New Roman"/>
          <w:kern w:val="32"/>
          <w:lang w:eastAsia="en-AU"/>
        </w:rPr>
        <w:t xml:space="preserve"> and rates of pay</w:t>
      </w:r>
      <w:bookmarkEnd w:id="214"/>
      <w:bookmarkEnd w:id="215"/>
    </w:p>
    <w:p w:rsidR="007067C4" w:rsidRPr="004734B1" w:rsidRDefault="004734B1" w:rsidP="007067C4">
      <w:pPr>
        <w:pStyle w:val="Heading3"/>
        <w:numPr>
          <w:ilvl w:val="2"/>
          <w:numId w:val="42"/>
        </w:numPr>
        <w:rPr>
          <w:rFonts w:eastAsia="Times New Roman"/>
          <w:lang w:eastAsia="en-AU"/>
        </w:rPr>
      </w:pPr>
      <w:r w:rsidRPr="004734B1">
        <w:rPr>
          <w:rFonts w:eastAsia="Times New Roman"/>
          <w:lang w:eastAsia="en-AU"/>
        </w:rPr>
        <w:t xml:space="preserve">All </w:t>
      </w:r>
      <w:bookmarkStart w:id="216" w:name="_Toc243369365"/>
      <w:bookmarkStart w:id="217" w:name="_Toc388447963"/>
      <w:r w:rsidR="007067C4" w:rsidRPr="004734B1">
        <w:rPr>
          <w:rFonts w:eastAsia="Times New Roman"/>
          <w:lang w:eastAsia="en-AU"/>
        </w:rPr>
        <w:t>Employees working under this Agreement shall be classified according to the skill based classification structure in Appendix A.</w:t>
      </w:r>
    </w:p>
    <w:p w:rsidR="007067C4" w:rsidRDefault="007067C4" w:rsidP="007067C4">
      <w:pPr>
        <w:pStyle w:val="Heading3"/>
        <w:numPr>
          <w:ilvl w:val="2"/>
          <w:numId w:val="42"/>
        </w:numPr>
        <w:rPr>
          <w:rFonts w:eastAsia="Times New Roman"/>
          <w:kern w:val="32"/>
          <w:lang w:eastAsia="en-AU"/>
        </w:rPr>
      </w:pPr>
      <w:r>
        <w:rPr>
          <w:rFonts w:eastAsia="Times New Roman"/>
          <w:kern w:val="32"/>
          <w:lang w:eastAsia="en-AU"/>
        </w:rPr>
        <w:t xml:space="preserve">The wage rate detailed is the rate to be offered for all new Employees as per their allocated classification. The rate is a minimum for that classification. </w:t>
      </w:r>
    </w:p>
    <w:p w:rsidR="007E26DF" w:rsidRPr="007E26DF" w:rsidRDefault="007067C4" w:rsidP="007067C4">
      <w:pPr>
        <w:pStyle w:val="Heading3"/>
        <w:rPr>
          <w:lang w:eastAsia="en-AU"/>
        </w:rPr>
      </w:pPr>
      <w:r>
        <w:rPr>
          <w:lang w:eastAsia="en-AU"/>
        </w:rPr>
        <w:lastRenderedPageBreak/>
        <w:t xml:space="preserve">At commencement of this Agreement no existing Employee’s wage will be </w:t>
      </w:r>
      <w:r w:rsidR="007E26DF">
        <w:rPr>
          <w:lang w:eastAsia="en-AU"/>
        </w:rPr>
        <w:t xml:space="preserve">reduced. </w:t>
      </w:r>
    </w:p>
    <w:p w:rsidR="004734B1" w:rsidRPr="004734B1" w:rsidRDefault="004734B1" w:rsidP="00270AB5">
      <w:pPr>
        <w:pStyle w:val="Heading2"/>
        <w:rPr>
          <w:rFonts w:eastAsia="Times New Roman"/>
          <w:kern w:val="32"/>
          <w:lang w:eastAsia="en-AU"/>
        </w:rPr>
      </w:pPr>
      <w:bookmarkStart w:id="218" w:name="_Toc395699000"/>
      <w:r w:rsidRPr="004734B1">
        <w:rPr>
          <w:rFonts w:eastAsia="Times New Roman"/>
          <w:kern w:val="32"/>
          <w:lang w:eastAsia="en-AU"/>
        </w:rPr>
        <w:t>WAGE</w:t>
      </w:r>
      <w:bookmarkEnd w:id="216"/>
      <w:bookmarkEnd w:id="217"/>
      <w:r w:rsidR="00AB292B">
        <w:rPr>
          <w:rFonts w:eastAsia="Times New Roman"/>
          <w:kern w:val="32"/>
          <w:lang w:eastAsia="en-AU"/>
        </w:rPr>
        <w:t>s</w:t>
      </w:r>
      <w:bookmarkEnd w:id="218"/>
    </w:p>
    <w:p w:rsidR="004734B1" w:rsidRDefault="004734B1" w:rsidP="00BC232E">
      <w:pPr>
        <w:pStyle w:val="Heading3"/>
        <w:rPr>
          <w:rFonts w:eastAsia="Times New Roman"/>
          <w:lang w:eastAsia="en-AU"/>
        </w:rPr>
      </w:pPr>
      <w:r w:rsidRPr="004734B1">
        <w:rPr>
          <w:rFonts w:eastAsia="Times New Roman"/>
          <w:lang w:eastAsia="en-AU"/>
        </w:rPr>
        <w:t xml:space="preserve">Wages </w:t>
      </w:r>
      <w:r w:rsidR="007067C4" w:rsidRPr="004734B1">
        <w:rPr>
          <w:rFonts w:eastAsia="Times New Roman"/>
          <w:lang w:eastAsia="en-AU"/>
        </w:rPr>
        <w:t xml:space="preserve">will be </w:t>
      </w:r>
      <w:r w:rsidR="007067C4">
        <w:rPr>
          <w:rFonts w:eastAsia="Times New Roman"/>
          <w:lang w:eastAsia="en-AU"/>
        </w:rPr>
        <w:t xml:space="preserve">paid at </w:t>
      </w:r>
      <w:r w:rsidR="009674C2">
        <w:rPr>
          <w:rFonts w:eastAsia="Times New Roman"/>
          <w:lang w:eastAsia="en-AU"/>
        </w:rPr>
        <w:t>t</w:t>
      </w:r>
      <w:r w:rsidR="007067C4">
        <w:rPr>
          <w:rFonts w:eastAsia="Times New Roman"/>
          <w:lang w:eastAsia="en-AU"/>
        </w:rPr>
        <w:t>he ordinary hourly rate in the following table, for each ordinary hour worked (refer Appendix A for classification structure)</w:t>
      </w:r>
      <w:r w:rsidR="007067C4" w:rsidRPr="004734B1">
        <w:rPr>
          <w:rFonts w:eastAsia="Times New Roman"/>
          <w:lang w:eastAsia="en-AU"/>
        </w:rPr>
        <w:t>:</w:t>
      </w:r>
    </w:p>
    <w:tbl>
      <w:tblPr>
        <w:tblStyle w:val="Table"/>
        <w:tblW w:w="781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842"/>
        <w:gridCol w:w="1701"/>
        <w:gridCol w:w="1701"/>
        <w:gridCol w:w="1701"/>
      </w:tblGrid>
      <w:tr w:rsidR="00456440" w:rsidTr="00456440">
        <w:trPr>
          <w:cnfStyle w:val="100000000000" w:firstRow="1" w:lastRow="0" w:firstColumn="0" w:lastColumn="0" w:oddVBand="0" w:evenVBand="0" w:oddHBand="0" w:evenHBand="0" w:firstRowFirstColumn="0" w:firstRowLastColumn="0" w:lastRowFirstColumn="0" w:lastRowLastColumn="0"/>
          <w:trHeight w:val="170"/>
          <w:jc w:val="center"/>
        </w:trPr>
        <w:tc>
          <w:tcPr>
            <w:tcW w:w="872" w:type="dxa"/>
            <w:vAlign w:val="center"/>
          </w:tcPr>
          <w:p w:rsidR="00456440" w:rsidRPr="00306FCF" w:rsidRDefault="00456440" w:rsidP="0040375B">
            <w:pPr>
              <w:pStyle w:val="TableText"/>
              <w:jc w:val="center"/>
              <w:rPr>
                <w:b/>
              </w:rPr>
            </w:pPr>
            <w:r w:rsidRPr="00306FCF">
              <w:rPr>
                <w:b/>
              </w:rPr>
              <w:t>Pay Level</w:t>
            </w:r>
          </w:p>
        </w:tc>
        <w:tc>
          <w:tcPr>
            <w:tcW w:w="1842" w:type="dxa"/>
            <w:vAlign w:val="center"/>
          </w:tcPr>
          <w:p w:rsidR="00456440" w:rsidRPr="00306FCF" w:rsidRDefault="00456440" w:rsidP="0040375B">
            <w:pPr>
              <w:pStyle w:val="TableText"/>
              <w:jc w:val="center"/>
              <w:rPr>
                <w:b/>
              </w:rPr>
            </w:pPr>
            <w:r w:rsidRPr="00306FCF">
              <w:rPr>
                <w:b/>
              </w:rPr>
              <w:t>Commencement Date</w:t>
            </w:r>
          </w:p>
          <w:p w:rsidR="00456440" w:rsidRPr="00306FCF" w:rsidRDefault="00456440" w:rsidP="0040375B">
            <w:pPr>
              <w:pStyle w:val="TableText"/>
              <w:jc w:val="center"/>
              <w:rPr>
                <w:b/>
              </w:rPr>
            </w:pPr>
            <w:r w:rsidRPr="00306FCF">
              <w:rPr>
                <w:b/>
              </w:rPr>
              <w:t>(Hourly Rate)</w:t>
            </w:r>
          </w:p>
        </w:tc>
        <w:tc>
          <w:tcPr>
            <w:tcW w:w="1701" w:type="dxa"/>
            <w:vAlign w:val="center"/>
          </w:tcPr>
          <w:p w:rsidR="00456440" w:rsidRDefault="00456440" w:rsidP="0040375B">
            <w:pPr>
              <w:pStyle w:val="TableText"/>
              <w:jc w:val="center"/>
              <w:rPr>
                <w:b/>
              </w:rPr>
            </w:pPr>
            <w:r w:rsidRPr="00306FCF">
              <w:rPr>
                <w:b/>
              </w:rPr>
              <w:t>12 Months</w:t>
            </w:r>
            <w:r>
              <w:rPr>
                <w:b/>
              </w:rPr>
              <w:t xml:space="preserve"> from Commencement</w:t>
            </w:r>
          </w:p>
          <w:p w:rsidR="00456440" w:rsidRPr="00306FCF" w:rsidRDefault="00456440" w:rsidP="0040375B">
            <w:pPr>
              <w:pStyle w:val="TableText"/>
              <w:jc w:val="center"/>
              <w:rPr>
                <w:b/>
              </w:rPr>
            </w:pPr>
            <w:r w:rsidRPr="00306FCF">
              <w:rPr>
                <w:b/>
              </w:rPr>
              <w:t>(Hourly Rate)</w:t>
            </w:r>
          </w:p>
        </w:tc>
        <w:tc>
          <w:tcPr>
            <w:tcW w:w="1701" w:type="dxa"/>
            <w:vAlign w:val="center"/>
          </w:tcPr>
          <w:p w:rsidR="00456440" w:rsidRDefault="00456440" w:rsidP="0040375B">
            <w:pPr>
              <w:pStyle w:val="TableText"/>
              <w:jc w:val="center"/>
              <w:rPr>
                <w:b/>
              </w:rPr>
            </w:pPr>
            <w:r>
              <w:rPr>
                <w:b/>
              </w:rPr>
              <w:t>24</w:t>
            </w:r>
            <w:r w:rsidRPr="00306FCF">
              <w:rPr>
                <w:b/>
              </w:rPr>
              <w:t xml:space="preserve"> Months</w:t>
            </w:r>
            <w:r>
              <w:rPr>
                <w:b/>
              </w:rPr>
              <w:t xml:space="preserve"> from Commencement</w:t>
            </w:r>
          </w:p>
          <w:p w:rsidR="00456440" w:rsidRPr="00306FCF" w:rsidRDefault="00456440" w:rsidP="0040375B">
            <w:pPr>
              <w:pStyle w:val="TableText"/>
              <w:jc w:val="center"/>
              <w:rPr>
                <w:b/>
              </w:rPr>
            </w:pPr>
            <w:r w:rsidRPr="00306FCF">
              <w:rPr>
                <w:b/>
              </w:rPr>
              <w:t>(Hourly Rate)</w:t>
            </w:r>
          </w:p>
        </w:tc>
        <w:tc>
          <w:tcPr>
            <w:tcW w:w="1701" w:type="dxa"/>
            <w:vAlign w:val="center"/>
          </w:tcPr>
          <w:p w:rsidR="00456440" w:rsidRDefault="00456440" w:rsidP="0040375B">
            <w:pPr>
              <w:pStyle w:val="TableText"/>
              <w:jc w:val="center"/>
              <w:rPr>
                <w:b/>
              </w:rPr>
            </w:pPr>
            <w:r>
              <w:rPr>
                <w:b/>
              </w:rPr>
              <w:t>36</w:t>
            </w:r>
            <w:r w:rsidRPr="00306FCF">
              <w:rPr>
                <w:b/>
              </w:rPr>
              <w:t xml:space="preserve"> Months</w:t>
            </w:r>
            <w:r>
              <w:rPr>
                <w:b/>
              </w:rPr>
              <w:t xml:space="preserve"> from Commencement</w:t>
            </w:r>
          </w:p>
          <w:p w:rsidR="00456440" w:rsidRPr="00306FCF" w:rsidRDefault="00456440" w:rsidP="0040375B">
            <w:pPr>
              <w:pStyle w:val="TableText"/>
              <w:jc w:val="center"/>
              <w:rPr>
                <w:b/>
              </w:rPr>
            </w:pPr>
            <w:r w:rsidRPr="00306FCF">
              <w:rPr>
                <w:b/>
              </w:rPr>
              <w:t>(Hourly Rate)</w:t>
            </w:r>
          </w:p>
        </w:tc>
      </w:tr>
      <w:tr w:rsidR="00456440" w:rsidTr="00456440">
        <w:trPr>
          <w:trHeight w:val="323"/>
          <w:jc w:val="center"/>
        </w:trPr>
        <w:tc>
          <w:tcPr>
            <w:tcW w:w="872" w:type="dxa"/>
            <w:vAlign w:val="center"/>
          </w:tcPr>
          <w:p w:rsidR="00456440" w:rsidRPr="00306FCF" w:rsidRDefault="00456440" w:rsidP="008B4C65">
            <w:pPr>
              <w:pStyle w:val="TableText"/>
              <w:jc w:val="center"/>
            </w:pPr>
            <w:r w:rsidRPr="00306FCF">
              <w:t>Level 1</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$17.21</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$17.73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$18.26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$18.99</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2</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$20.00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$20.60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$21.22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$22.07</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3</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$20.24</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$20.85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$21.48</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$22.33</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4</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$21.26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$21.89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$22.55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$23.45</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5</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$22.27</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$22.94</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$23.62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$24.57</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6</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$23.28</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$23.98</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$24.70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$25.68</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7</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$24.29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$25.02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$25.77</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$26.80</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8</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$25.30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$26.06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$26.84</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$27.92</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9</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$26.32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$27.11</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$27.92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$29.04</w:t>
            </w:r>
          </w:p>
        </w:tc>
      </w:tr>
      <w:tr w:rsidR="00456440" w:rsidTr="00456440">
        <w:trPr>
          <w:trHeight w:val="170"/>
          <w:jc w:val="center"/>
        </w:trPr>
        <w:tc>
          <w:tcPr>
            <w:tcW w:w="872" w:type="dxa"/>
            <w:vAlign w:val="center"/>
          </w:tcPr>
          <w:p w:rsidR="00456440" w:rsidRPr="00306FCF" w:rsidRDefault="00456440" w:rsidP="008B4C65">
            <w:pPr>
              <w:pStyle w:val="TableText"/>
              <w:jc w:val="center"/>
            </w:pPr>
            <w:r w:rsidRPr="00306FCF">
              <w:t>Level 10</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$27.33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$28.15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$28.99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$30.15</w:t>
            </w:r>
          </w:p>
        </w:tc>
      </w:tr>
      <w:tr w:rsidR="00456440" w:rsidTr="00456440">
        <w:trPr>
          <w:trHeight w:val="170"/>
          <w:jc w:val="center"/>
        </w:trPr>
        <w:tc>
          <w:tcPr>
            <w:tcW w:w="872" w:type="dxa"/>
            <w:vAlign w:val="center"/>
          </w:tcPr>
          <w:p w:rsidR="00456440" w:rsidRPr="00306FCF" w:rsidRDefault="00456440" w:rsidP="0040375B">
            <w:pPr>
              <w:pStyle w:val="TableText"/>
              <w:jc w:val="center"/>
            </w:pPr>
            <w:r w:rsidRPr="00306FCF">
              <w:t>Level 11</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$28.34</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$29.19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$30.07</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$31.27</w:t>
            </w:r>
          </w:p>
        </w:tc>
      </w:tr>
      <w:tr w:rsidR="00456440" w:rsidTr="00456440">
        <w:trPr>
          <w:trHeight w:val="170"/>
          <w:jc w:val="center"/>
        </w:trPr>
        <w:tc>
          <w:tcPr>
            <w:tcW w:w="872" w:type="dxa"/>
            <w:vAlign w:val="center"/>
          </w:tcPr>
          <w:p w:rsidR="00456440" w:rsidRPr="00306FCF" w:rsidRDefault="00456440" w:rsidP="0040375B">
            <w:pPr>
              <w:pStyle w:val="TableText"/>
              <w:jc w:val="center"/>
            </w:pPr>
            <w:r w:rsidRPr="00306FCF">
              <w:t>Level 12</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$29.35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$30.23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$31.14</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$32.39</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13</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$30.36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$31.28</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$32.21</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$33.50</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14</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$31.38</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$32.32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$33.29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$34.62</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15</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$32.39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$33.36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$34.36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$35.74</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16</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$33.40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$34.40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$35.43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$36.85</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17</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$34.41</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$35.45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$36.51</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$37.97</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18</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$35.43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$36.49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$37.58</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$39.09</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19</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$36.44</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$37.53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$38.66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$40.20</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20</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$37.45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$38.57</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$39.73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$41.32</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21</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$38.46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$39.62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$40.80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$42.44</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22</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$39.47</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$40.66</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$41.88</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$43.55</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23</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$40.49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$41.70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$42.95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$44.67</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24</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$41.50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$42.74</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$44.03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$45.79</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lastRenderedPageBreak/>
              <w:t>Level 25</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$42.51</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$43.79</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$45.10</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$46.90</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26</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$43.52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$44.83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$46.17</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$48.02</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27</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$44.53</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$45.87</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$47.25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$49.14</w:t>
            </w:r>
          </w:p>
        </w:tc>
      </w:tr>
      <w:tr w:rsidR="00456440" w:rsidTr="00456440">
        <w:trPr>
          <w:trHeight w:val="170"/>
          <w:jc w:val="center"/>
        </w:trPr>
        <w:tc>
          <w:tcPr>
            <w:tcW w:w="872" w:type="dxa"/>
            <w:vAlign w:val="center"/>
          </w:tcPr>
          <w:p w:rsidR="00456440" w:rsidRPr="00306FCF" w:rsidRDefault="00456440" w:rsidP="00306FCF">
            <w:pPr>
              <w:pStyle w:val="TableText"/>
              <w:jc w:val="center"/>
            </w:pPr>
            <w:r w:rsidRPr="00306FCF">
              <w:t>Level 28</w:t>
            </w:r>
          </w:p>
        </w:tc>
        <w:tc>
          <w:tcPr>
            <w:tcW w:w="1842" w:type="dxa"/>
            <w:vAlign w:val="center"/>
          </w:tcPr>
          <w:p w:rsidR="00456440" w:rsidRPr="00306FCF" w:rsidRDefault="00456440" w:rsidP="00DB5BB0">
            <w:pPr>
              <w:ind w:left="0"/>
              <w:jc w:val="center"/>
              <w:rPr>
                <w:color w:val="000000"/>
                <w:szCs w:val="20"/>
              </w:rPr>
            </w:pPr>
            <w:r w:rsidRPr="00306FCF">
              <w:rPr>
                <w:color w:val="000000"/>
                <w:szCs w:val="20"/>
              </w:rPr>
              <w:t>$45.55</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$46.91</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$48.32</w:t>
            </w:r>
          </w:p>
        </w:tc>
        <w:tc>
          <w:tcPr>
            <w:tcW w:w="1701" w:type="dxa"/>
            <w:vAlign w:val="center"/>
          </w:tcPr>
          <w:p w:rsidR="00456440" w:rsidRPr="00306FCF" w:rsidRDefault="00456440" w:rsidP="00DB5BB0">
            <w:pPr>
              <w:ind w:left="0"/>
              <w:jc w:val="center"/>
              <w:rPr>
                <w:color w:val="000000"/>
                <w:szCs w:val="20"/>
              </w:rPr>
            </w:pPr>
            <w:r w:rsidRPr="00306FCF">
              <w:rPr>
                <w:color w:val="000000"/>
                <w:szCs w:val="20"/>
              </w:rPr>
              <w:t>$50.25</w:t>
            </w:r>
          </w:p>
        </w:tc>
      </w:tr>
    </w:tbl>
    <w:p w:rsidR="00AB292B" w:rsidRPr="00AB292B" w:rsidRDefault="00AB292B" w:rsidP="00AB292B">
      <w:pPr>
        <w:rPr>
          <w:lang w:eastAsia="en-AU"/>
        </w:rPr>
      </w:pPr>
    </w:p>
    <w:p w:rsidR="004734B1" w:rsidRPr="004734B1" w:rsidRDefault="004734B1" w:rsidP="00BC232E">
      <w:pPr>
        <w:pStyle w:val="Heading3"/>
        <w:rPr>
          <w:rFonts w:eastAsia="Times New Roman"/>
          <w:lang w:eastAsia="en-AU"/>
        </w:rPr>
      </w:pPr>
      <w:r w:rsidRPr="004734B1">
        <w:rPr>
          <w:rFonts w:eastAsia="Times New Roman"/>
          <w:lang w:eastAsia="en-AU"/>
        </w:rPr>
        <w:t>Wage rates inclusive</w:t>
      </w:r>
    </w:p>
    <w:p w:rsidR="004734B1" w:rsidRDefault="004734B1" w:rsidP="00270AB5">
      <w:pPr>
        <w:pStyle w:val="Heading4"/>
        <w:rPr>
          <w:rFonts w:eastAsia="Times New Roman"/>
          <w:lang w:eastAsia="en-AU"/>
        </w:rPr>
      </w:pPr>
      <w:r w:rsidRPr="004734B1">
        <w:rPr>
          <w:rFonts w:eastAsia="Times New Roman"/>
          <w:lang w:eastAsia="en-AU"/>
        </w:rPr>
        <w:t>The wage rates are inclusive of all entitlements except as specifically listed elsewhere in this Agreement.</w:t>
      </w:r>
    </w:p>
    <w:p w:rsidR="007067C4" w:rsidRPr="003A542C" w:rsidRDefault="007067C4" w:rsidP="007067C4">
      <w:pPr>
        <w:pStyle w:val="Heading3"/>
        <w:numPr>
          <w:ilvl w:val="2"/>
          <w:numId w:val="42"/>
        </w:numPr>
        <w:rPr>
          <w:rFonts w:eastAsia="Times New Roman"/>
          <w:color w:val="auto"/>
          <w:lang w:eastAsia="en-AU"/>
        </w:rPr>
      </w:pPr>
      <w:r>
        <w:rPr>
          <w:rFonts w:eastAsia="Times New Roman"/>
          <w:color w:val="auto"/>
          <w:lang w:eastAsia="en-AU"/>
        </w:rPr>
        <w:t xml:space="preserve">The hourly rates of pay in the table in clause </w:t>
      </w:r>
      <w:r w:rsidR="00B238A1">
        <w:rPr>
          <w:rFonts w:eastAsia="Times New Roman"/>
          <w:color w:val="auto"/>
          <w:lang w:eastAsia="en-AU"/>
        </w:rPr>
        <w:t>29.1</w:t>
      </w:r>
      <w:r>
        <w:rPr>
          <w:rFonts w:eastAsia="Times New Roman"/>
          <w:color w:val="auto"/>
          <w:lang w:eastAsia="en-AU"/>
        </w:rPr>
        <w:t xml:space="preserve"> reflect wage </w:t>
      </w:r>
      <w:r w:rsidRPr="003A542C">
        <w:rPr>
          <w:rFonts w:eastAsia="Times New Roman"/>
          <w:color w:val="auto"/>
          <w:lang w:eastAsia="en-AU"/>
        </w:rPr>
        <w:t>increase</w:t>
      </w:r>
      <w:r>
        <w:rPr>
          <w:rFonts w:eastAsia="Times New Roman"/>
          <w:color w:val="auto"/>
          <w:lang w:eastAsia="en-AU"/>
        </w:rPr>
        <w:t>s</w:t>
      </w:r>
      <w:r w:rsidRPr="003A542C">
        <w:rPr>
          <w:rFonts w:eastAsia="Times New Roman"/>
          <w:color w:val="auto"/>
          <w:lang w:eastAsia="en-AU"/>
        </w:rPr>
        <w:t xml:space="preserve"> as follows:</w:t>
      </w:r>
    </w:p>
    <w:p w:rsidR="007067C4" w:rsidRPr="005B78F1" w:rsidRDefault="007067C4" w:rsidP="007067C4">
      <w:pPr>
        <w:pStyle w:val="Heading4"/>
        <w:numPr>
          <w:ilvl w:val="3"/>
          <w:numId w:val="42"/>
        </w:numPr>
        <w:ind w:left="1350"/>
        <w:rPr>
          <w:lang w:eastAsia="en-AU"/>
        </w:rPr>
      </w:pPr>
      <w:r w:rsidRPr="005B78F1">
        <w:rPr>
          <w:lang w:eastAsia="en-AU"/>
        </w:rPr>
        <w:t xml:space="preserve">On </w:t>
      </w:r>
      <w:r>
        <w:rPr>
          <w:lang w:eastAsia="en-AU"/>
        </w:rPr>
        <w:t>Commencement Date of the Agreement all Employees will be classified according to the appropriate classification in Appendix A.</w:t>
      </w:r>
    </w:p>
    <w:p w:rsidR="007067C4" w:rsidRPr="004734B1" w:rsidRDefault="007067C4" w:rsidP="007067C4">
      <w:pPr>
        <w:pStyle w:val="Heading4"/>
        <w:numPr>
          <w:ilvl w:val="3"/>
          <w:numId w:val="42"/>
        </w:numPr>
        <w:ind w:left="1350"/>
        <w:rPr>
          <w:rFonts w:eastAsia="Times New Roman"/>
          <w:lang w:eastAsia="en-AU"/>
        </w:rPr>
      </w:pPr>
      <w:r>
        <w:rPr>
          <w:rFonts w:eastAsia="Times New Roman"/>
          <w:lang w:eastAsia="en-AU"/>
        </w:rPr>
        <w:t>Fr</w:t>
      </w:r>
      <w:r w:rsidRPr="004734B1">
        <w:rPr>
          <w:rFonts w:eastAsia="Times New Roman"/>
          <w:lang w:eastAsia="en-AU"/>
        </w:rPr>
        <w:t>om the f</w:t>
      </w:r>
      <w:r>
        <w:rPr>
          <w:rFonts w:eastAsia="Times New Roman"/>
          <w:lang w:eastAsia="en-AU"/>
        </w:rPr>
        <w:t>irst full pay period commencing</w:t>
      </w:r>
      <w:r w:rsidRPr="004734B1">
        <w:rPr>
          <w:rFonts w:eastAsia="Times New Roman"/>
          <w:lang w:eastAsia="en-AU"/>
        </w:rPr>
        <w:t xml:space="preserve"> on</w:t>
      </w:r>
      <w:r>
        <w:rPr>
          <w:rFonts w:eastAsia="Times New Roman"/>
          <w:lang w:eastAsia="en-AU"/>
        </w:rPr>
        <w:t xml:space="preserve"> </w:t>
      </w:r>
      <w:r w:rsidRPr="004734B1">
        <w:rPr>
          <w:rFonts w:eastAsia="Times New Roman"/>
          <w:lang w:eastAsia="en-AU"/>
        </w:rPr>
        <w:t>or after</w:t>
      </w:r>
      <w:r>
        <w:rPr>
          <w:rFonts w:eastAsia="Times New Roman"/>
          <w:lang w:eastAsia="en-AU"/>
        </w:rPr>
        <w:t xml:space="preserve"> 12 months from the Commencement Date a further</w:t>
      </w:r>
      <w:r w:rsidRPr="004734B1">
        <w:rPr>
          <w:rFonts w:eastAsia="Times New Roman"/>
          <w:lang w:eastAsia="en-AU"/>
        </w:rPr>
        <w:t xml:space="preserve"> </w:t>
      </w:r>
      <w:r>
        <w:rPr>
          <w:rFonts w:eastAsia="Times New Roman"/>
          <w:lang w:eastAsia="en-AU"/>
        </w:rPr>
        <w:t>3</w:t>
      </w:r>
      <w:r w:rsidRPr="004734B1">
        <w:rPr>
          <w:rFonts w:eastAsia="Times New Roman"/>
          <w:lang w:eastAsia="en-AU"/>
        </w:rPr>
        <w:t xml:space="preserve"> %.</w:t>
      </w:r>
    </w:p>
    <w:p w:rsidR="007067C4" w:rsidRPr="004734B1" w:rsidRDefault="007067C4" w:rsidP="007067C4">
      <w:pPr>
        <w:pStyle w:val="Heading4"/>
        <w:numPr>
          <w:ilvl w:val="3"/>
          <w:numId w:val="42"/>
        </w:numPr>
        <w:ind w:left="1350"/>
        <w:rPr>
          <w:rFonts w:eastAsia="Times New Roman"/>
          <w:lang w:eastAsia="en-AU"/>
        </w:rPr>
      </w:pPr>
      <w:r>
        <w:rPr>
          <w:rFonts w:eastAsia="Times New Roman"/>
          <w:lang w:eastAsia="en-AU"/>
        </w:rPr>
        <w:t>F</w:t>
      </w:r>
      <w:r w:rsidRPr="004734B1">
        <w:rPr>
          <w:rFonts w:eastAsia="Times New Roman"/>
          <w:lang w:eastAsia="en-AU"/>
        </w:rPr>
        <w:t>rom the f</w:t>
      </w:r>
      <w:r>
        <w:rPr>
          <w:rFonts w:eastAsia="Times New Roman"/>
          <w:lang w:eastAsia="en-AU"/>
        </w:rPr>
        <w:t>irst full pay period commencing</w:t>
      </w:r>
      <w:r w:rsidRPr="004734B1">
        <w:rPr>
          <w:rFonts w:eastAsia="Times New Roman"/>
          <w:lang w:eastAsia="en-AU"/>
        </w:rPr>
        <w:t xml:space="preserve"> on or after </w:t>
      </w:r>
      <w:r>
        <w:rPr>
          <w:rFonts w:eastAsia="Times New Roman"/>
          <w:lang w:eastAsia="en-AU"/>
        </w:rPr>
        <w:t>24 months from the Commencement Date a further 3</w:t>
      </w:r>
      <w:r w:rsidRPr="004734B1">
        <w:rPr>
          <w:rFonts w:eastAsia="Times New Roman"/>
          <w:lang w:eastAsia="en-AU"/>
        </w:rPr>
        <w:t xml:space="preserve"> %</w:t>
      </w:r>
      <w:r>
        <w:rPr>
          <w:rFonts w:eastAsia="Times New Roman"/>
          <w:lang w:eastAsia="en-AU"/>
        </w:rPr>
        <w:t>.</w:t>
      </w:r>
    </w:p>
    <w:p w:rsidR="00997E63" w:rsidRPr="004734B1" w:rsidRDefault="007067C4" w:rsidP="007067C4">
      <w:pPr>
        <w:pStyle w:val="Heading4"/>
        <w:ind w:left="1350"/>
        <w:rPr>
          <w:rFonts w:eastAsia="Times New Roman"/>
          <w:lang w:eastAsia="en-AU"/>
        </w:rPr>
      </w:pPr>
      <w:r>
        <w:rPr>
          <w:rFonts w:eastAsia="Times New Roman"/>
          <w:lang w:eastAsia="en-AU"/>
        </w:rPr>
        <w:t>F</w:t>
      </w:r>
      <w:r w:rsidRPr="004734B1">
        <w:rPr>
          <w:rFonts w:eastAsia="Times New Roman"/>
          <w:lang w:eastAsia="en-AU"/>
        </w:rPr>
        <w:t>rom the f</w:t>
      </w:r>
      <w:r>
        <w:rPr>
          <w:rFonts w:eastAsia="Times New Roman"/>
          <w:lang w:eastAsia="en-AU"/>
        </w:rPr>
        <w:t xml:space="preserve">irst full pay period commencing </w:t>
      </w:r>
      <w:r w:rsidRPr="004734B1">
        <w:rPr>
          <w:rFonts w:eastAsia="Times New Roman"/>
          <w:lang w:eastAsia="en-AU"/>
        </w:rPr>
        <w:t xml:space="preserve">on or after </w:t>
      </w:r>
      <w:r>
        <w:rPr>
          <w:rFonts w:eastAsia="Times New Roman"/>
          <w:lang w:eastAsia="en-AU"/>
        </w:rPr>
        <w:t xml:space="preserve">36 months from the Commencement Date </w:t>
      </w:r>
      <w:r w:rsidR="000D781D">
        <w:rPr>
          <w:rFonts w:eastAsia="Times New Roman"/>
          <w:lang w:eastAsia="en-AU"/>
        </w:rPr>
        <w:t xml:space="preserve">a further </w:t>
      </w:r>
      <w:r w:rsidR="00926121">
        <w:rPr>
          <w:rFonts w:eastAsia="Times New Roman"/>
          <w:lang w:eastAsia="en-AU"/>
        </w:rPr>
        <w:t>4</w:t>
      </w:r>
      <w:r w:rsidR="00997E63" w:rsidRPr="004734B1">
        <w:rPr>
          <w:rFonts w:eastAsia="Times New Roman"/>
          <w:lang w:eastAsia="en-AU"/>
        </w:rPr>
        <w:t xml:space="preserve"> %.</w:t>
      </w:r>
    </w:p>
    <w:p w:rsidR="00997E63" w:rsidRPr="00997E63" w:rsidRDefault="00997E63" w:rsidP="00997E63">
      <w:pPr>
        <w:rPr>
          <w:lang w:eastAsia="en-AU"/>
        </w:rPr>
      </w:pPr>
    </w:p>
    <w:p w:rsidR="004734B1" w:rsidRPr="004734B1" w:rsidRDefault="004734B1" w:rsidP="00270AB5">
      <w:pPr>
        <w:pStyle w:val="Heading2"/>
        <w:rPr>
          <w:rFonts w:eastAsia="Times New Roman"/>
          <w:kern w:val="32"/>
          <w:lang w:eastAsia="en-AU"/>
        </w:rPr>
      </w:pPr>
      <w:bookmarkStart w:id="219" w:name="_Toc388447964"/>
      <w:bookmarkStart w:id="220" w:name="_Toc395699001"/>
      <w:r w:rsidRPr="004734B1">
        <w:rPr>
          <w:rFonts w:eastAsia="Times New Roman"/>
          <w:kern w:val="32"/>
          <w:lang w:eastAsia="en-AU"/>
        </w:rPr>
        <w:t>SUPERANNUATION</w:t>
      </w:r>
      <w:bookmarkEnd w:id="219"/>
      <w:bookmarkEnd w:id="220"/>
    </w:p>
    <w:p w:rsidR="007067C4" w:rsidRPr="004734B1" w:rsidRDefault="004734B1" w:rsidP="007067C4">
      <w:pPr>
        <w:pStyle w:val="Heading3"/>
        <w:numPr>
          <w:ilvl w:val="2"/>
          <w:numId w:val="42"/>
        </w:numPr>
        <w:rPr>
          <w:rFonts w:eastAsia="Times New Roman"/>
          <w:lang w:eastAsia="en-AU"/>
        </w:rPr>
      </w:pPr>
      <w:r w:rsidRPr="004734B1">
        <w:rPr>
          <w:rFonts w:eastAsia="Times New Roman"/>
          <w:lang w:eastAsia="en-AU"/>
        </w:rPr>
        <w:t xml:space="preserve">The </w:t>
      </w:r>
      <w:r w:rsidR="007067C4">
        <w:rPr>
          <w:rFonts w:eastAsia="Times New Roman"/>
          <w:lang w:eastAsia="en-AU"/>
        </w:rPr>
        <w:t>Company</w:t>
      </w:r>
      <w:r w:rsidR="007067C4" w:rsidRPr="004734B1">
        <w:rPr>
          <w:rFonts w:eastAsia="Times New Roman"/>
          <w:lang w:eastAsia="en-AU"/>
        </w:rPr>
        <w:t xml:space="preserve"> will contribute superannuation at the</w:t>
      </w:r>
      <w:r w:rsidR="007067C4">
        <w:rPr>
          <w:rFonts w:eastAsia="Times New Roman"/>
          <w:lang w:eastAsia="en-AU"/>
        </w:rPr>
        <w:t xml:space="preserve"> applicable Superannuation Guarantee percentage</w:t>
      </w:r>
      <w:r w:rsidR="007067C4" w:rsidRPr="004734B1">
        <w:rPr>
          <w:rFonts w:eastAsia="Times New Roman"/>
          <w:lang w:eastAsia="en-AU"/>
        </w:rPr>
        <w:t xml:space="preserve"> prescribed by </w:t>
      </w:r>
      <w:r w:rsidR="007067C4">
        <w:rPr>
          <w:rFonts w:eastAsia="Times New Roman"/>
          <w:lang w:eastAsia="en-AU"/>
        </w:rPr>
        <w:t>Superannuation legislation</w:t>
      </w:r>
      <w:r w:rsidR="007067C4" w:rsidRPr="004734B1">
        <w:rPr>
          <w:rFonts w:eastAsia="Times New Roman"/>
          <w:lang w:eastAsia="en-AU"/>
        </w:rPr>
        <w:t xml:space="preserve">, calculated on ordinary time earnings on behalf of </w:t>
      </w:r>
      <w:r w:rsidR="007067C4">
        <w:rPr>
          <w:rFonts w:eastAsia="Times New Roman"/>
          <w:lang w:eastAsia="en-AU"/>
        </w:rPr>
        <w:t>each</w:t>
      </w:r>
      <w:r w:rsidR="007067C4" w:rsidRPr="004734B1">
        <w:rPr>
          <w:rFonts w:eastAsia="Times New Roman"/>
          <w:lang w:eastAsia="en-AU"/>
        </w:rPr>
        <w:t xml:space="preserve"> Employee. This contribution shall be made to a complying superannuation fund. </w:t>
      </w:r>
    </w:p>
    <w:p w:rsidR="007067C4" w:rsidRPr="004A0894" w:rsidRDefault="007067C4" w:rsidP="007067C4">
      <w:pPr>
        <w:pStyle w:val="Heading3"/>
        <w:numPr>
          <w:ilvl w:val="2"/>
          <w:numId w:val="42"/>
        </w:numPr>
        <w:rPr>
          <w:rFonts w:eastAsia="Times New Roman"/>
          <w:lang w:eastAsia="en-AU"/>
        </w:rPr>
      </w:pPr>
      <w:r w:rsidRPr="004734B1">
        <w:rPr>
          <w:rFonts w:eastAsia="Times New Roman"/>
          <w:lang w:eastAsia="en-AU"/>
        </w:rPr>
        <w:t>It is agreed that the level of the Company superannuation contribution will be 10% of ordinary time earnings which includes the amount required to satisfy the Superannuation</w:t>
      </w:r>
      <w:r>
        <w:rPr>
          <w:rFonts w:eastAsia="Times New Roman"/>
          <w:lang w:eastAsia="en-AU"/>
        </w:rPr>
        <w:t xml:space="preserve"> Guarantee percentage</w:t>
      </w:r>
      <w:r w:rsidRPr="004734B1">
        <w:rPr>
          <w:rFonts w:eastAsia="Times New Roman"/>
          <w:lang w:eastAsia="en-AU"/>
        </w:rPr>
        <w:t xml:space="preserve"> prescribed by </w:t>
      </w:r>
      <w:r>
        <w:rPr>
          <w:rFonts w:eastAsia="Times New Roman"/>
          <w:lang w:eastAsia="en-AU"/>
        </w:rPr>
        <w:t>Superannuation legislation</w:t>
      </w:r>
      <w:r w:rsidRPr="004734B1">
        <w:rPr>
          <w:rFonts w:eastAsia="Times New Roman"/>
          <w:lang w:eastAsia="en-AU"/>
        </w:rPr>
        <w:t>.</w:t>
      </w:r>
      <w:r>
        <w:rPr>
          <w:rFonts w:eastAsia="Times New Roman"/>
          <w:lang w:eastAsia="en-AU"/>
        </w:rPr>
        <w:t xml:space="preserve"> </w:t>
      </w:r>
      <w:r w:rsidRPr="004734B1">
        <w:rPr>
          <w:lang w:eastAsia="en-AU"/>
        </w:rPr>
        <w:t xml:space="preserve">If the Superannuation Guarantee </w:t>
      </w:r>
      <w:r>
        <w:rPr>
          <w:lang w:eastAsia="en-AU"/>
        </w:rPr>
        <w:t xml:space="preserve">increases </w:t>
      </w:r>
      <w:r w:rsidRPr="004734B1">
        <w:rPr>
          <w:lang w:eastAsia="en-AU"/>
        </w:rPr>
        <w:t xml:space="preserve">above 10% then the </w:t>
      </w:r>
      <w:r>
        <w:rPr>
          <w:lang w:eastAsia="en-AU"/>
        </w:rPr>
        <w:t>C</w:t>
      </w:r>
      <w:r w:rsidRPr="004734B1">
        <w:rPr>
          <w:lang w:eastAsia="en-AU"/>
        </w:rPr>
        <w:t>ompany will comply.</w:t>
      </w:r>
    </w:p>
    <w:p w:rsidR="007067C4" w:rsidRPr="004734B1" w:rsidRDefault="007067C4" w:rsidP="007067C4">
      <w:pPr>
        <w:pStyle w:val="Heading3"/>
        <w:numPr>
          <w:ilvl w:val="2"/>
          <w:numId w:val="42"/>
        </w:numPr>
        <w:rPr>
          <w:rFonts w:eastAsia="Times New Roman"/>
          <w:lang w:eastAsia="en-AU"/>
        </w:rPr>
      </w:pPr>
      <w:r w:rsidRPr="004734B1">
        <w:rPr>
          <w:rFonts w:eastAsia="Times New Roman"/>
          <w:lang w:eastAsia="en-AU"/>
        </w:rPr>
        <w:t xml:space="preserve">The </w:t>
      </w:r>
      <w:r>
        <w:rPr>
          <w:rFonts w:eastAsia="Times New Roman"/>
          <w:lang w:eastAsia="en-AU"/>
        </w:rPr>
        <w:t>Company</w:t>
      </w:r>
      <w:r w:rsidRPr="004734B1">
        <w:rPr>
          <w:rFonts w:eastAsia="Times New Roman"/>
          <w:lang w:eastAsia="en-AU"/>
        </w:rPr>
        <w:t xml:space="preserve"> shall provide Employees with the right to choose their own preferred superannuation fund. Where an Employee fails to nominate a superannuation fund, a d</w:t>
      </w:r>
      <w:r>
        <w:rPr>
          <w:rFonts w:eastAsia="Times New Roman"/>
          <w:lang w:eastAsia="en-AU"/>
        </w:rPr>
        <w:t>efault fund will be nominated. T</w:t>
      </w:r>
      <w:r w:rsidRPr="004734B1">
        <w:rPr>
          <w:rFonts w:eastAsia="Times New Roman"/>
          <w:lang w:eastAsia="en-AU"/>
        </w:rPr>
        <w:t xml:space="preserve">he same will apply in respect to casual </w:t>
      </w:r>
      <w:r>
        <w:rPr>
          <w:rFonts w:eastAsia="Times New Roman"/>
          <w:lang w:eastAsia="en-AU"/>
        </w:rPr>
        <w:t>E</w:t>
      </w:r>
      <w:r w:rsidRPr="004734B1">
        <w:rPr>
          <w:rFonts w:eastAsia="Times New Roman"/>
          <w:lang w:eastAsia="en-AU"/>
        </w:rPr>
        <w:t>mployees</w:t>
      </w:r>
      <w:r>
        <w:rPr>
          <w:rFonts w:eastAsia="Times New Roman"/>
          <w:lang w:eastAsia="en-AU"/>
        </w:rPr>
        <w:t xml:space="preserve"> </w:t>
      </w:r>
    </w:p>
    <w:p w:rsidR="004734B1" w:rsidRPr="004734B1" w:rsidRDefault="004734B1" w:rsidP="007067C4">
      <w:pPr>
        <w:pStyle w:val="Heading3"/>
        <w:rPr>
          <w:rFonts w:eastAsia="Times New Roman"/>
          <w:lang w:eastAsia="en-AU"/>
        </w:rPr>
      </w:pPr>
      <w:r w:rsidRPr="004734B1">
        <w:rPr>
          <w:rFonts w:eastAsia="Times New Roman"/>
          <w:lang w:eastAsia="en-AU"/>
        </w:rPr>
        <w:t xml:space="preserve"> Where an Employee wishes to have their pay sacrificed for additional superannuation, the </w:t>
      </w:r>
      <w:r w:rsidR="00256D88">
        <w:rPr>
          <w:rFonts w:eastAsia="Times New Roman"/>
          <w:lang w:eastAsia="en-AU"/>
        </w:rPr>
        <w:t>Company</w:t>
      </w:r>
      <w:r w:rsidR="00256D88" w:rsidRPr="004734B1">
        <w:rPr>
          <w:rFonts w:eastAsia="Times New Roman"/>
          <w:lang w:eastAsia="en-AU"/>
        </w:rPr>
        <w:t xml:space="preserve"> </w:t>
      </w:r>
      <w:r w:rsidRPr="004734B1">
        <w:rPr>
          <w:rFonts w:eastAsia="Times New Roman"/>
          <w:lang w:eastAsia="en-AU"/>
        </w:rPr>
        <w:t xml:space="preserve">will comply with the Employee's request without unreasonable delay.  </w:t>
      </w:r>
    </w:p>
    <w:p w:rsidR="004734B1" w:rsidRPr="004734B1" w:rsidRDefault="004734B1" w:rsidP="00270AB5">
      <w:pPr>
        <w:pStyle w:val="Heading2"/>
        <w:rPr>
          <w:rFonts w:eastAsia="Times New Roman"/>
          <w:kern w:val="32"/>
          <w:lang w:eastAsia="en-AU"/>
        </w:rPr>
      </w:pPr>
      <w:bookmarkStart w:id="221" w:name="_Toc388447965"/>
      <w:bookmarkStart w:id="222" w:name="_Toc395699002"/>
      <w:r w:rsidRPr="004734B1">
        <w:rPr>
          <w:rFonts w:eastAsia="Times New Roman"/>
          <w:kern w:val="32"/>
          <w:lang w:eastAsia="en-AU"/>
        </w:rPr>
        <w:t>PAYMENT OF WAGES</w:t>
      </w:r>
      <w:bookmarkEnd w:id="221"/>
      <w:bookmarkEnd w:id="222"/>
    </w:p>
    <w:p w:rsidR="004734B1" w:rsidRPr="004734B1" w:rsidRDefault="004734B1" w:rsidP="00BC232E">
      <w:pPr>
        <w:pStyle w:val="Heading3"/>
        <w:rPr>
          <w:rFonts w:eastAsia="Times New Roman"/>
          <w:lang w:eastAsia="en-AU"/>
        </w:rPr>
      </w:pPr>
      <w:r w:rsidRPr="004734B1">
        <w:rPr>
          <w:rFonts w:eastAsia="Times New Roman"/>
          <w:lang w:eastAsia="en-AU"/>
        </w:rPr>
        <w:t>All wages, allowances and other monies may be paid by electronic funds transfer on a</w:t>
      </w:r>
      <w:r w:rsidRPr="00366658">
        <w:rPr>
          <w:rFonts w:eastAsia="Times New Roman"/>
          <w:color w:val="auto"/>
          <w:lang w:eastAsia="en-AU"/>
        </w:rPr>
        <w:t xml:space="preserve"> weekly </w:t>
      </w:r>
      <w:r w:rsidRPr="004734B1">
        <w:rPr>
          <w:rFonts w:eastAsia="Times New Roman"/>
          <w:lang w:eastAsia="en-AU"/>
        </w:rPr>
        <w:t>basis.</w:t>
      </w:r>
    </w:p>
    <w:p w:rsidR="004734B1" w:rsidRPr="004734B1" w:rsidRDefault="004734B1" w:rsidP="00270AB5">
      <w:pPr>
        <w:pStyle w:val="Heading1"/>
        <w:rPr>
          <w:rFonts w:eastAsia="Times New Roman"/>
          <w:kern w:val="32"/>
          <w:lang w:eastAsia="en-AU"/>
        </w:rPr>
      </w:pPr>
      <w:bookmarkStart w:id="223" w:name="_Toc388447966"/>
      <w:bookmarkStart w:id="224" w:name="_Toc395699003"/>
      <w:r w:rsidRPr="004734B1">
        <w:rPr>
          <w:rFonts w:eastAsia="Times New Roman"/>
          <w:kern w:val="32"/>
          <w:lang w:eastAsia="en-AU"/>
        </w:rPr>
        <w:t>Allowances</w:t>
      </w:r>
      <w:bookmarkEnd w:id="223"/>
      <w:bookmarkEnd w:id="224"/>
    </w:p>
    <w:p w:rsidR="004734B1" w:rsidRPr="004734B1" w:rsidRDefault="004734B1" w:rsidP="00270AB5">
      <w:pPr>
        <w:pStyle w:val="Heading2"/>
        <w:rPr>
          <w:rFonts w:eastAsia="Times New Roman"/>
          <w:kern w:val="32"/>
          <w:lang w:eastAsia="en-AU"/>
        </w:rPr>
      </w:pPr>
      <w:bookmarkStart w:id="225" w:name="_Toc388447970"/>
      <w:bookmarkStart w:id="226" w:name="_Toc395699004"/>
      <w:r w:rsidRPr="004734B1">
        <w:rPr>
          <w:rFonts w:eastAsia="Times New Roman"/>
          <w:kern w:val="32"/>
          <w:lang w:eastAsia="en-AU"/>
        </w:rPr>
        <w:t>company required travel</w:t>
      </w:r>
      <w:bookmarkEnd w:id="225"/>
      <w:bookmarkEnd w:id="226"/>
    </w:p>
    <w:p w:rsidR="00FC23D5" w:rsidRDefault="004734B1" w:rsidP="00FC23D5">
      <w:pPr>
        <w:pStyle w:val="Heading3"/>
        <w:numPr>
          <w:ilvl w:val="2"/>
          <w:numId w:val="42"/>
        </w:numPr>
        <w:rPr>
          <w:rFonts w:eastAsia="Times New Roman"/>
          <w:lang w:eastAsia="en-AU"/>
        </w:rPr>
      </w:pPr>
      <w:r w:rsidRPr="004734B1">
        <w:rPr>
          <w:rFonts w:eastAsia="Times New Roman"/>
          <w:lang w:eastAsia="en-AU"/>
        </w:rPr>
        <w:t xml:space="preserve">Where </w:t>
      </w:r>
      <w:r w:rsidR="00FC23D5">
        <w:rPr>
          <w:rFonts w:eastAsia="Times New Roman"/>
          <w:lang w:eastAsia="en-AU"/>
        </w:rPr>
        <w:t>the Company</w:t>
      </w:r>
      <w:r w:rsidR="00FC23D5" w:rsidRPr="004734B1">
        <w:rPr>
          <w:rFonts w:eastAsia="Times New Roman"/>
          <w:lang w:eastAsia="en-AU"/>
        </w:rPr>
        <w:t xml:space="preserve"> requires an </w:t>
      </w:r>
      <w:r w:rsidR="00FC23D5">
        <w:rPr>
          <w:rFonts w:eastAsia="Times New Roman"/>
          <w:lang w:eastAsia="en-AU"/>
        </w:rPr>
        <w:t>E</w:t>
      </w:r>
      <w:r w:rsidR="00FC23D5" w:rsidRPr="004734B1">
        <w:rPr>
          <w:rFonts w:eastAsia="Times New Roman"/>
          <w:lang w:eastAsia="en-AU"/>
        </w:rPr>
        <w:t>mployee to perform dut</w:t>
      </w:r>
      <w:r w:rsidR="00FC23D5">
        <w:rPr>
          <w:rFonts w:eastAsia="Times New Roman"/>
          <w:lang w:eastAsia="en-AU"/>
        </w:rPr>
        <w:t>ies</w:t>
      </w:r>
      <w:r w:rsidR="00FC23D5" w:rsidRPr="004734B1">
        <w:rPr>
          <w:rFonts w:eastAsia="Times New Roman"/>
          <w:lang w:eastAsia="en-AU"/>
        </w:rPr>
        <w:t xml:space="preserve"> at a location requiring overnight accommodation, the Company will either:</w:t>
      </w:r>
    </w:p>
    <w:p w:rsidR="00FC23D5" w:rsidRPr="004734B1" w:rsidRDefault="00FC23D5" w:rsidP="00FC23D5">
      <w:pPr>
        <w:pStyle w:val="Heading4"/>
        <w:numPr>
          <w:ilvl w:val="3"/>
          <w:numId w:val="42"/>
        </w:numPr>
        <w:rPr>
          <w:rFonts w:eastAsia="Times New Roman"/>
          <w:lang w:eastAsia="en-AU"/>
        </w:rPr>
      </w:pPr>
      <w:r w:rsidRPr="004734B1">
        <w:rPr>
          <w:rFonts w:eastAsia="Times New Roman"/>
          <w:lang w:eastAsia="en-AU"/>
        </w:rPr>
        <w:lastRenderedPageBreak/>
        <w:t xml:space="preserve">Agree to pay the </w:t>
      </w:r>
      <w:r>
        <w:rPr>
          <w:rFonts w:eastAsia="Times New Roman"/>
          <w:lang w:eastAsia="en-AU"/>
        </w:rPr>
        <w:t>E</w:t>
      </w:r>
      <w:r w:rsidRPr="004734B1">
        <w:rPr>
          <w:rFonts w:eastAsia="Times New Roman"/>
          <w:lang w:eastAsia="en-AU"/>
        </w:rPr>
        <w:t xml:space="preserve">mployee(s) a daily allowance </w:t>
      </w:r>
      <w:r>
        <w:rPr>
          <w:rFonts w:eastAsia="Times New Roman"/>
          <w:lang w:eastAsia="en-AU"/>
        </w:rPr>
        <w:t xml:space="preserve">which is </w:t>
      </w:r>
      <w:r w:rsidRPr="004734B1">
        <w:rPr>
          <w:rFonts w:eastAsia="Times New Roman"/>
          <w:lang w:eastAsia="en-AU"/>
        </w:rPr>
        <w:t xml:space="preserve">inclusive of accommodation, </w:t>
      </w:r>
      <w:r>
        <w:rPr>
          <w:rFonts w:eastAsia="Times New Roman"/>
          <w:lang w:eastAsia="en-AU"/>
        </w:rPr>
        <w:t>breakfast</w:t>
      </w:r>
      <w:r w:rsidRPr="004734B1">
        <w:rPr>
          <w:rFonts w:eastAsia="Times New Roman"/>
          <w:lang w:eastAsia="en-AU"/>
        </w:rPr>
        <w:t xml:space="preserve"> </w:t>
      </w:r>
      <w:r>
        <w:rPr>
          <w:rFonts w:eastAsia="Times New Roman"/>
          <w:lang w:eastAsia="en-AU"/>
        </w:rPr>
        <w:t>and evening meals and incidental expenses</w:t>
      </w:r>
      <w:r w:rsidRPr="004734B1">
        <w:rPr>
          <w:rFonts w:eastAsia="Times New Roman"/>
          <w:lang w:eastAsia="en-AU"/>
        </w:rPr>
        <w:t xml:space="preserve"> </w:t>
      </w:r>
      <w:r>
        <w:rPr>
          <w:rFonts w:eastAsia="Times New Roman"/>
          <w:lang w:eastAsia="en-AU"/>
        </w:rPr>
        <w:t>(refer</w:t>
      </w:r>
      <w:r w:rsidRPr="004734B1">
        <w:rPr>
          <w:rFonts w:eastAsia="Times New Roman"/>
          <w:lang w:eastAsia="en-AU"/>
        </w:rPr>
        <w:t xml:space="preserve"> column (</w:t>
      </w:r>
      <w:r>
        <w:rPr>
          <w:rFonts w:eastAsia="Times New Roman"/>
          <w:lang w:eastAsia="en-AU"/>
        </w:rPr>
        <w:t>B</w:t>
      </w:r>
      <w:r w:rsidRPr="004734B1">
        <w:rPr>
          <w:rFonts w:eastAsia="Times New Roman"/>
          <w:lang w:eastAsia="en-AU"/>
        </w:rPr>
        <w:t>)</w:t>
      </w:r>
      <w:r>
        <w:rPr>
          <w:rFonts w:eastAsia="Times New Roman"/>
          <w:lang w:eastAsia="en-AU"/>
        </w:rPr>
        <w:t xml:space="preserve"> only);</w:t>
      </w:r>
      <w:r w:rsidRPr="004734B1">
        <w:rPr>
          <w:rFonts w:eastAsia="Times New Roman"/>
          <w:lang w:eastAsia="en-AU"/>
        </w:rPr>
        <w:t xml:space="preserve"> or</w:t>
      </w:r>
    </w:p>
    <w:p w:rsidR="00FC23D5" w:rsidRPr="004734B1" w:rsidRDefault="00FC23D5" w:rsidP="00FC23D5">
      <w:pPr>
        <w:pStyle w:val="Heading4"/>
        <w:numPr>
          <w:ilvl w:val="3"/>
          <w:numId w:val="42"/>
        </w:numPr>
        <w:rPr>
          <w:rFonts w:eastAsia="Times New Roman"/>
          <w:lang w:eastAsia="en-AU"/>
        </w:rPr>
      </w:pPr>
      <w:r>
        <w:rPr>
          <w:rFonts w:eastAsia="Times New Roman"/>
          <w:lang w:eastAsia="en-AU"/>
        </w:rPr>
        <w:t>Agree to a</w:t>
      </w:r>
      <w:r w:rsidRPr="004734B1">
        <w:rPr>
          <w:rFonts w:eastAsia="Times New Roman"/>
          <w:lang w:eastAsia="en-AU"/>
        </w:rPr>
        <w:t xml:space="preserve">rrange suitable accommodation for the </w:t>
      </w:r>
      <w:r>
        <w:rPr>
          <w:rFonts w:eastAsia="Times New Roman"/>
          <w:lang w:eastAsia="en-AU"/>
        </w:rPr>
        <w:t>E</w:t>
      </w:r>
      <w:r w:rsidRPr="004734B1">
        <w:rPr>
          <w:rFonts w:eastAsia="Times New Roman"/>
          <w:lang w:eastAsia="en-AU"/>
        </w:rPr>
        <w:t xml:space="preserve">mployee(s) so that all costs are debited directly to the Company and </w:t>
      </w:r>
      <w:r>
        <w:rPr>
          <w:rFonts w:eastAsia="Times New Roman"/>
          <w:lang w:eastAsia="en-AU"/>
        </w:rPr>
        <w:t xml:space="preserve">agree to pay the Employee(s) a daily allowance which is inclusive of </w:t>
      </w:r>
      <w:r w:rsidRPr="004734B1">
        <w:rPr>
          <w:rFonts w:eastAsia="Times New Roman"/>
          <w:lang w:eastAsia="en-AU"/>
        </w:rPr>
        <w:t xml:space="preserve"> </w:t>
      </w:r>
      <w:r>
        <w:rPr>
          <w:rFonts w:eastAsia="Times New Roman"/>
          <w:lang w:eastAsia="en-AU"/>
        </w:rPr>
        <w:t xml:space="preserve">breakfast and evening meals and </w:t>
      </w:r>
      <w:r w:rsidRPr="004734B1">
        <w:rPr>
          <w:rFonts w:eastAsia="Times New Roman"/>
          <w:lang w:eastAsia="en-AU"/>
        </w:rPr>
        <w:t>a daily incidental allowance</w:t>
      </w:r>
      <w:r>
        <w:rPr>
          <w:rFonts w:eastAsia="Times New Roman"/>
          <w:lang w:eastAsia="en-AU"/>
        </w:rPr>
        <w:t xml:space="preserve"> (refer</w:t>
      </w:r>
      <w:r w:rsidRPr="004734B1">
        <w:rPr>
          <w:rFonts w:eastAsia="Times New Roman"/>
          <w:lang w:eastAsia="en-AU"/>
        </w:rPr>
        <w:t xml:space="preserve"> column</w:t>
      </w:r>
      <w:r>
        <w:rPr>
          <w:rFonts w:eastAsia="Times New Roman"/>
          <w:lang w:eastAsia="en-AU"/>
        </w:rPr>
        <w:t xml:space="preserve"> (E) only);</w:t>
      </w:r>
      <w:r w:rsidRPr="004734B1">
        <w:rPr>
          <w:rFonts w:eastAsia="Times New Roman"/>
          <w:lang w:eastAsia="en-AU"/>
        </w:rPr>
        <w:t xml:space="preserve"> or</w:t>
      </w:r>
    </w:p>
    <w:p w:rsidR="007944B0" w:rsidRDefault="00FC23D5" w:rsidP="00FC23D5">
      <w:pPr>
        <w:pStyle w:val="Heading4"/>
        <w:rPr>
          <w:rFonts w:eastAsia="Times New Roman"/>
          <w:lang w:eastAsia="en-AU"/>
        </w:rPr>
      </w:pPr>
      <w:r>
        <w:rPr>
          <w:rFonts w:eastAsia="Times New Roman"/>
          <w:lang w:eastAsia="en-AU"/>
        </w:rPr>
        <w:t xml:space="preserve">Agree to arrange suitable accommodation for the Employee(s) as well as breakfast and evening meals so that all costs are debited directly to the Company and agree to pay the Employee(s) a daily incidental allowance </w:t>
      </w:r>
      <w:r w:rsidR="001649C1">
        <w:rPr>
          <w:rFonts w:eastAsia="Times New Roman"/>
          <w:lang w:eastAsia="en-AU"/>
        </w:rPr>
        <w:t>(</w:t>
      </w:r>
      <w:r w:rsidR="007944B0">
        <w:rPr>
          <w:rFonts w:eastAsia="Times New Roman"/>
          <w:lang w:eastAsia="en-AU"/>
        </w:rPr>
        <w:t>refer column (D) only</w:t>
      </w:r>
      <w:r w:rsidR="001649C1">
        <w:rPr>
          <w:rFonts w:eastAsia="Times New Roman"/>
          <w:lang w:eastAsia="en-AU"/>
        </w:rPr>
        <w:t>)</w:t>
      </w:r>
      <w:r w:rsidR="004734B1" w:rsidRPr="004734B1">
        <w:rPr>
          <w:rFonts w:eastAsia="Times New Roman"/>
          <w:lang w:eastAsia="en-AU"/>
        </w:rPr>
        <w:t xml:space="preserve">.  </w:t>
      </w:r>
    </w:p>
    <w:p w:rsidR="004734B1" w:rsidRDefault="007944B0" w:rsidP="007944B0">
      <w:pPr>
        <w:pStyle w:val="Heading3"/>
        <w:rPr>
          <w:rFonts w:eastAsia="Times New Roman"/>
          <w:lang w:eastAsia="en-AU"/>
        </w:rPr>
      </w:pPr>
      <w:r>
        <w:rPr>
          <w:rFonts w:eastAsia="Times New Roman"/>
          <w:lang w:eastAsia="en-AU"/>
        </w:rPr>
        <w:t>In all circumstances the Company does not agree to reimburse or provide a</w:t>
      </w:r>
      <w:r w:rsidR="004734B1" w:rsidRPr="004734B1">
        <w:rPr>
          <w:rFonts w:eastAsia="Times New Roman"/>
          <w:lang w:eastAsia="en-AU"/>
        </w:rPr>
        <w:t xml:space="preserve">lcohol, snacks, drinks </w:t>
      </w:r>
      <w:r>
        <w:rPr>
          <w:rFonts w:eastAsia="Times New Roman"/>
          <w:lang w:eastAsia="en-AU"/>
        </w:rPr>
        <w:t>or a</w:t>
      </w:r>
      <w:r w:rsidR="004734B1" w:rsidRPr="004734B1">
        <w:rPr>
          <w:rFonts w:eastAsia="Times New Roman"/>
          <w:lang w:eastAsia="en-AU"/>
        </w:rPr>
        <w:t xml:space="preserve"> midday meal.</w:t>
      </w:r>
    </w:p>
    <w:p w:rsidR="004734B1" w:rsidRPr="004734B1" w:rsidRDefault="004734B1" w:rsidP="00104559">
      <w:pPr>
        <w:spacing w:before="0" w:after="200"/>
        <w:ind w:left="0" w:firstLine="680"/>
        <w:rPr>
          <w:rFonts w:eastAsia="Times New Roman"/>
          <w:lang w:eastAsia="en-AU"/>
        </w:rPr>
      </w:pPr>
      <w:r w:rsidRPr="004734B1">
        <w:rPr>
          <w:rFonts w:eastAsia="Times New Roman"/>
          <w:lang w:eastAsia="en-AU"/>
        </w:rPr>
        <w:t>The Travel Allowance is detailed below:</w:t>
      </w:r>
    </w:p>
    <w:tbl>
      <w:tblPr>
        <w:tblStyle w:val="Table"/>
        <w:tblW w:w="0" w:type="auto"/>
        <w:tblInd w:w="1224" w:type="dxa"/>
        <w:tblLook w:val="04A0" w:firstRow="1" w:lastRow="0" w:firstColumn="1" w:lastColumn="0" w:noHBand="0" w:noVBand="1"/>
      </w:tblPr>
      <w:tblGrid>
        <w:gridCol w:w="1523"/>
        <w:gridCol w:w="2004"/>
        <w:gridCol w:w="1777"/>
        <w:gridCol w:w="1799"/>
        <w:gridCol w:w="1435"/>
      </w:tblGrid>
      <w:tr w:rsidR="001B6807" w:rsidRPr="004734B1" w:rsidTr="001B6807">
        <w:trPr>
          <w:cnfStyle w:val="100000000000" w:firstRow="1" w:lastRow="0" w:firstColumn="0" w:lastColumn="0" w:oddVBand="0" w:evenVBand="0" w:oddHBand="0" w:evenHBand="0" w:firstRowFirstColumn="0" w:firstRowLastColumn="0" w:lastRowFirstColumn="0" w:lastRowLastColumn="0"/>
        </w:trPr>
        <w:tc>
          <w:tcPr>
            <w:tcW w:w="1523" w:type="dxa"/>
            <w:vAlign w:val="center"/>
          </w:tcPr>
          <w:p w:rsidR="001B6807" w:rsidRDefault="001B6807" w:rsidP="00270AB5">
            <w:pPr>
              <w:pStyle w:val="TableHeading"/>
            </w:pPr>
            <w:r w:rsidRPr="00270AB5">
              <w:t>(a)</w:t>
            </w:r>
          </w:p>
          <w:p w:rsidR="00104559" w:rsidRPr="00270AB5" w:rsidRDefault="00104559" w:rsidP="00270AB5">
            <w:pPr>
              <w:pStyle w:val="TableHeading"/>
            </w:pPr>
            <w:r>
              <w:t>location where work performed</w:t>
            </w:r>
          </w:p>
        </w:tc>
        <w:tc>
          <w:tcPr>
            <w:tcW w:w="2004" w:type="dxa"/>
            <w:vAlign w:val="center"/>
          </w:tcPr>
          <w:p w:rsidR="001B6807" w:rsidRPr="00270AB5" w:rsidRDefault="001B6807" w:rsidP="00270AB5">
            <w:pPr>
              <w:pStyle w:val="TableHeading"/>
              <w:jc w:val="center"/>
            </w:pPr>
            <w:r w:rsidRPr="00270AB5">
              <w:t>(b)</w:t>
            </w:r>
          </w:p>
          <w:p w:rsidR="001B6807" w:rsidRPr="00270AB5" w:rsidRDefault="001B6807" w:rsidP="00270AB5">
            <w:pPr>
              <w:pStyle w:val="TableHeading"/>
              <w:jc w:val="center"/>
            </w:pPr>
            <w:r>
              <w:t xml:space="preserve">Breakfast and </w:t>
            </w:r>
            <w:r w:rsidRPr="00270AB5">
              <w:t>Evening</w:t>
            </w:r>
            <w:r>
              <w:t xml:space="preserve"> meals</w:t>
            </w:r>
            <w:r w:rsidRPr="00270AB5">
              <w:t>, Accommodation and Incidental</w:t>
            </w:r>
            <w:r>
              <w:t xml:space="preserve"> expen</w:t>
            </w:r>
            <w:r w:rsidRPr="00270AB5">
              <w:t>s</w:t>
            </w:r>
            <w:r>
              <w:t>es</w:t>
            </w:r>
          </w:p>
        </w:tc>
        <w:tc>
          <w:tcPr>
            <w:tcW w:w="1777" w:type="dxa"/>
            <w:vAlign w:val="center"/>
          </w:tcPr>
          <w:p w:rsidR="001B6807" w:rsidRPr="00270AB5" w:rsidRDefault="001B6807" w:rsidP="00270AB5">
            <w:pPr>
              <w:pStyle w:val="TableHeading"/>
              <w:jc w:val="center"/>
            </w:pPr>
            <w:r w:rsidRPr="00270AB5">
              <w:t>(c)</w:t>
            </w:r>
          </w:p>
          <w:p w:rsidR="001B6807" w:rsidRPr="00270AB5" w:rsidRDefault="001B6807" w:rsidP="00270AB5">
            <w:pPr>
              <w:pStyle w:val="TableHeading"/>
              <w:jc w:val="center"/>
            </w:pPr>
            <w:r w:rsidRPr="00270AB5">
              <w:t>Breakfast and Evening meals only</w:t>
            </w:r>
          </w:p>
        </w:tc>
        <w:tc>
          <w:tcPr>
            <w:tcW w:w="1799" w:type="dxa"/>
            <w:vAlign w:val="center"/>
          </w:tcPr>
          <w:p w:rsidR="001B6807" w:rsidRPr="00270AB5" w:rsidRDefault="001B6807" w:rsidP="00270AB5">
            <w:pPr>
              <w:pStyle w:val="TableHeading"/>
              <w:jc w:val="center"/>
            </w:pPr>
            <w:r w:rsidRPr="00270AB5">
              <w:t>(d)</w:t>
            </w:r>
          </w:p>
          <w:p w:rsidR="001B6807" w:rsidRPr="00270AB5" w:rsidRDefault="001B6807" w:rsidP="00270AB5">
            <w:pPr>
              <w:pStyle w:val="TableHeading"/>
              <w:jc w:val="center"/>
            </w:pPr>
            <w:r w:rsidRPr="00270AB5">
              <w:t>Incidental</w:t>
            </w:r>
            <w:r>
              <w:t xml:space="preserve"> expense</w:t>
            </w:r>
            <w:r w:rsidRPr="00270AB5">
              <w:t>s</w:t>
            </w:r>
          </w:p>
        </w:tc>
        <w:tc>
          <w:tcPr>
            <w:tcW w:w="1435" w:type="dxa"/>
          </w:tcPr>
          <w:p w:rsidR="001B6807" w:rsidRPr="00270AB5" w:rsidRDefault="001B6807" w:rsidP="001B6807">
            <w:pPr>
              <w:pStyle w:val="TableHeading"/>
              <w:jc w:val="center"/>
            </w:pPr>
            <w:r w:rsidRPr="00270AB5">
              <w:t>(</w:t>
            </w:r>
            <w:r>
              <w:t>E</w:t>
            </w:r>
            <w:r w:rsidRPr="00270AB5">
              <w:t>)</w:t>
            </w:r>
          </w:p>
          <w:p w:rsidR="001B6807" w:rsidRPr="00270AB5" w:rsidRDefault="001B6807" w:rsidP="001B6807">
            <w:pPr>
              <w:pStyle w:val="TableHeading"/>
              <w:jc w:val="center"/>
            </w:pPr>
            <w:r w:rsidRPr="00270AB5">
              <w:t xml:space="preserve">Breakfast and Evening meals </w:t>
            </w:r>
            <w:r>
              <w:t xml:space="preserve"> plus </w:t>
            </w:r>
            <w:r w:rsidRPr="00270AB5">
              <w:t>Incidental</w:t>
            </w:r>
            <w:r>
              <w:t xml:space="preserve"> expense</w:t>
            </w:r>
            <w:r w:rsidRPr="00270AB5">
              <w:t>s</w:t>
            </w:r>
          </w:p>
        </w:tc>
      </w:tr>
      <w:tr w:rsidR="001B6807" w:rsidRPr="004734B1" w:rsidTr="001B6807">
        <w:tc>
          <w:tcPr>
            <w:tcW w:w="1523" w:type="dxa"/>
          </w:tcPr>
          <w:p w:rsidR="001B6807" w:rsidRPr="00270AB5" w:rsidRDefault="001B6807" w:rsidP="00270AB5">
            <w:pPr>
              <w:pStyle w:val="TableText"/>
            </w:pPr>
            <w:r w:rsidRPr="00270AB5">
              <w:t>Adelaide</w:t>
            </w:r>
          </w:p>
        </w:tc>
        <w:tc>
          <w:tcPr>
            <w:tcW w:w="2004" w:type="dxa"/>
          </w:tcPr>
          <w:p w:rsidR="001B6807" w:rsidRPr="00270AB5" w:rsidRDefault="001B6807" w:rsidP="00270AB5">
            <w:pPr>
              <w:pStyle w:val="TableText"/>
              <w:jc w:val="center"/>
            </w:pPr>
            <w:r w:rsidRPr="00270AB5">
              <w:t>$ 245.00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Brisbane</w:t>
            </w:r>
          </w:p>
        </w:tc>
        <w:tc>
          <w:tcPr>
            <w:tcW w:w="2004" w:type="dxa"/>
          </w:tcPr>
          <w:p w:rsidR="001B6807" w:rsidRPr="00270AB5" w:rsidRDefault="001B6807" w:rsidP="00270AB5">
            <w:pPr>
              <w:pStyle w:val="TableText"/>
              <w:jc w:val="center"/>
            </w:pPr>
            <w:r w:rsidRPr="00270AB5">
              <w:t>$ 260.00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Canberra</w:t>
            </w:r>
          </w:p>
        </w:tc>
        <w:tc>
          <w:tcPr>
            <w:tcW w:w="2004" w:type="dxa"/>
          </w:tcPr>
          <w:p w:rsidR="001B6807" w:rsidRPr="00270AB5" w:rsidRDefault="001B6807" w:rsidP="00270AB5">
            <w:pPr>
              <w:pStyle w:val="TableText"/>
              <w:jc w:val="center"/>
            </w:pPr>
            <w:r w:rsidRPr="00270AB5">
              <w:t>$ 250.00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Darwin</w:t>
            </w:r>
          </w:p>
        </w:tc>
        <w:tc>
          <w:tcPr>
            <w:tcW w:w="2004" w:type="dxa"/>
          </w:tcPr>
          <w:p w:rsidR="001B6807" w:rsidRPr="00270AB5" w:rsidRDefault="001B6807" w:rsidP="00270AB5">
            <w:pPr>
              <w:pStyle w:val="TableText"/>
              <w:jc w:val="center"/>
            </w:pPr>
            <w:r w:rsidRPr="00270AB5">
              <w:t>$ 280.00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Hobart</w:t>
            </w:r>
          </w:p>
        </w:tc>
        <w:tc>
          <w:tcPr>
            <w:tcW w:w="2004" w:type="dxa"/>
          </w:tcPr>
          <w:p w:rsidR="001B6807" w:rsidRPr="00270AB5" w:rsidRDefault="001B6807" w:rsidP="00270AB5">
            <w:pPr>
              <w:pStyle w:val="TableText"/>
              <w:jc w:val="center"/>
            </w:pPr>
            <w:r w:rsidRPr="00270AB5">
              <w:t>$ 220.00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Melbourne</w:t>
            </w:r>
          </w:p>
        </w:tc>
        <w:tc>
          <w:tcPr>
            <w:tcW w:w="2004" w:type="dxa"/>
          </w:tcPr>
          <w:p w:rsidR="001B6807" w:rsidRPr="00270AB5" w:rsidRDefault="001B6807" w:rsidP="00270AB5">
            <w:pPr>
              <w:pStyle w:val="TableText"/>
              <w:jc w:val="center"/>
            </w:pPr>
            <w:r w:rsidRPr="00270AB5">
              <w:t>$ 260.00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Perth</w:t>
            </w:r>
          </w:p>
        </w:tc>
        <w:tc>
          <w:tcPr>
            <w:tcW w:w="2004" w:type="dxa"/>
          </w:tcPr>
          <w:p w:rsidR="001B6807" w:rsidRPr="00270AB5" w:rsidRDefault="001B6807" w:rsidP="00270AB5">
            <w:pPr>
              <w:pStyle w:val="TableText"/>
              <w:jc w:val="center"/>
            </w:pPr>
            <w:r w:rsidRPr="00270AB5">
              <w:t>$ 270.00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Sydney</w:t>
            </w:r>
          </w:p>
        </w:tc>
        <w:tc>
          <w:tcPr>
            <w:tcW w:w="2004" w:type="dxa"/>
          </w:tcPr>
          <w:p w:rsidR="001B6807" w:rsidRPr="00270AB5" w:rsidRDefault="001B6807" w:rsidP="00270AB5">
            <w:pPr>
              <w:pStyle w:val="TableText"/>
              <w:jc w:val="center"/>
            </w:pPr>
            <w:r w:rsidRPr="00270AB5">
              <w:t>$ 270.00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r w:rsidR="001B6807" w:rsidRPr="004734B1" w:rsidTr="001B6807">
        <w:tc>
          <w:tcPr>
            <w:tcW w:w="1523" w:type="dxa"/>
          </w:tcPr>
          <w:p w:rsidR="001B6807" w:rsidRPr="00270AB5" w:rsidRDefault="001B6807" w:rsidP="00270AB5">
            <w:pPr>
              <w:pStyle w:val="TableText"/>
            </w:pPr>
            <w:r w:rsidRPr="00270AB5">
              <w:t>Regional</w:t>
            </w:r>
          </w:p>
        </w:tc>
        <w:tc>
          <w:tcPr>
            <w:tcW w:w="2004" w:type="dxa"/>
          </w:tcPr>
          <w:p w:rsidR="001B6807" w:rsidRPr="00270AB5" w:rsidRDefault="001B6807" w:rsidP="00270AB5">
            <w:pPr>
              <w:pStyle w:val="TableText"/>
              <w:jc w:val="center"/>
            </w:pPr>
            <w:r w:rsidRPr="00270AB5">
              <w:t>$ 210.00</w:t>
            </w:r>
          </w:p>
        </w:tc>
        <w:tc>
          <w:tcPr>
            <w:tcW w:w="1777" w:type="dxa"/>
          </w:tcPr>
          <w:p w:rsidR="001B6807" w:rsidRPr="00270AB5" w:rsidRDefault="001B6807" w:rsidP="00270AB5">
            <w:pPr>
              <w:pStyle w:val="TableText"/>
              <w:jc w:val="center"/>
            </w:pPr>
            <w:r w:rsidRPr="00270AB5">
              <w:t>$ 71.00</w:t>
            </w:r>
          </w:p>
        </w:tc>
        <w:tc>
          <w:tcPr>
            <w:tcW w:w="1799" w:type="dxa"/>
          </w:tcPr>
          <w:p w:rsidR="001B6807" w:rsidRPr="00270AB5" w:rsidRDefault="001B6807" w:rsidP="00270AB5">
            <w:pPr>
              <w:pStyle w:val="TableText"/>
              <w:jc w:val="center"/>
            </w:pPr>
            <w:r w:rsidRPr="00270AB5">
              <w:t>$ 18.00</w:t>
            </w:r>
          </w:p>
        </w:tc>
        <w:tc>
          <w:tcPr>
            <w:tcW w:w="1435" w:type="dxa"/>
          </w:tcPr>
          <w:p w:rsidR="001B6807" w:rsidRPr="00270AB5" w:rsidRDefault="001B6807" w:rsidP="00270AB5">
            <w:pPr>
              <w:pStyle w:val="TableText"/>
              <w:jc w:val="center"/>
            </w:pPr>
            <w:r>
              <w:t>$ 89.00</w:t>
            </w:r>
          </w:p>
        </w:tc>
      </w:tr>
    </w:tbl>
    <w:p w:rsidR="004734B1" w:rsidRPr="004734B1" w:rsidRDefault="004734B1" w:rsidP="00BC232E">
      <w:pPr>
        <w:pStyle w:val="Heading3"/>
        <w:rPr>
          <w:rFonts w:eastAsia="Times New Roman"/>
          <w:lang w:eastAsia="en-AU"/>
        </w:rPr>
      </w:pPr>
      <w:r w:rsidRPr="004734B1">
        <w:rPr>
          <w:rFonts w:eastAsia="Times New Roman"/>
          <w:lang w:eastAsia="en-AU"/>
        </w:rPr>
        <w:t xml:space="preserve">Where the allowance is insufficient to meet high cost locations the Company </w:t>
      </w:r>
      <w:r w:rsidR="007E26DF">
        <w:rPr>
          <w:rFonts w:eastAsia="Times New Roman"/>
          <w:lang w:eastAsia="en-AU"/>
        </w:rPr>
        <w:t>will</w:t>
      </w:r>
      <w:r w:rsidRPr="004734B1">
        <w:rPr>
          <w:rFonts w:eastAsia="Times New Roman"/>
          <w:lang w:eastAsia="en-AU"/>
        </w:rPr>
        <w:t xml:space="preserve"> consider an increased payment if accommodation is not booked by the Company. Evidence of the accommodation spend must be provided. </w:t>
      </w:r>
    </w:p>
    <w:p w:rsidR="004734B1" w:rsidRPr="004734B1" w:rsidRDefault="004734B1" w:rsidP="00270AB5">
      <w:pPr>
        <w:pStyle w:val="Heading2"/>
        <w:rPr>
          <w:rFonts w:eastAsia="Times New Roman"/>
          <w:kern w:val="32"/>
          <w:lang w:eastAsia="en-AU"/>
        </w:rPr>
      </w:pPr>
      <w:bookmarkStart w:id="227" w:name="_Toc388447971"/>
      <w:bookmarkStart w:id="228" w:name="_Toc395699005"/>
      <w:r w:rsidRPr="004734B1">
        <w:rPr>
          <w:rFonts w:eastAsia="Times New Roman"/>
          <w:kern w:val="32"/>
          <w:lang w:eastAsia="en-AU"/>
        </w:rPr>
        <w:t>meal allowance</w:t>
      </w:r>
      <w:bookmarkEnd w:id="227"/>
      <w:bookmarkEnd w:id="228"/>
    </w:p>
    <w:p w:rsidR="004734B1" w:rsidRPr="004734B1" w:rsidRDefault="004734B1" w:rsidP="00BC232E">
      <w:pPr>
        <w:pStyle w:val="Heading3"/>
        <w:rPr>
          <w:rFonts w:eastAsia="Times New Roman"/>
          <w:lang w:eastAsia="en-AU"/>
        </w:rPr>
      </w:pPr>
      <w:r w:rsidRPr="004734B1">
        <w:rPr>
          <w:rFonts w:eastAsia="Times New Roman"/>
          <w:lang w:eastAsia="en-AU"/>
        </w:rPr>
        <w:t xml:space="preserve">An </w:t>
      </w:r>
      <w:r w:rsidR="00FC23D5" w:rsidRPr="004734B1">
        <w:rPr>
          <w:rFonts w:eastAsia="Times New Roman"/>
          <w:lang w:eastAsia="en-AU"/>
        </w:rPr>
        <w:t>Employee</w:t>
      </w:r>
      <w:r w:rsidR="00FC23D5">
        <w:rPr>
          <w:rFonts w:eastAsia="Times New Roman"/>
          <w:lang w:eastAsia="en-AU"/>
        </w:rPr>
        <w:t xml:space="preserve"> who is </w:t>
      </w:r>
      <w:r w:rsidR="00FC23D5" w:rsidRPr="004734B1">
        <w:rPr>
          <w:rFonts w:eastAsia="Times New Roman"/>
          <w:lang w:eastAsia="en-AU"/>
        </w:rPr>
        <w:t xml:space="preserve"> required to work </w:t>
      </w:r>
      <w:r w:rsidR="00FC23D5">
        <w:rPr>
          <w:rFonts w:eastAsia="Times New Roman"/>
          <w:lang w:eastAsia="en-AU"/>
        </w:rPr>
        <w:t xml:space="preserve">two (2) or more </w:t>
      </w:r>
      <w:r w:rsidR="00FC23D5" w:rsidRPr="004734B1">
        <w:rPr>
          <w:rFonts w:eastAsia="Times New Roman"/>
          <w:lang w:eastAsia="en-AU"/>
        </w:rPr>
        <w:t>hours or more overtime after working</w:t>
      </w:r>
      <w:r w:rsidR="00FC23D5">
        <w:rPr>
          <w:rFonts w:eastAsia="Times New Roman"/>
          <w:lang w:eastAsia="en-AU"/>
        </w:rPr>
        <w:t xml:space="preserve"> eight</w:t>
      </w:r>
      <w:r w:rsidR="00FC23D5" w:rsidRPr="004734B1">
        <w:rPr>
          <w:rFonts w:eastAsia="Times New Roman"/>
          <w:lang w:eastAsia="en-AU"/>
        </w:rPr>
        <w:t xml:space="preserve"> </w:t>
      </w:r>
      <w:r w:rsidR="00FC23D5">
        <w:rPr>
          <w:rFonts w:eastAsia="Times New Roman"/>
          <w:lang w:eastAsia="en-AU"/>
        </w:rPr>
        <w:t>(</w:t>
      </w:r>
      <w:r w:rsidR="00FC23D5" w:rsidRPr="004734B1">
        <w:rPr>
          <w:rFonts w:eastAsia="Times New Roman"/>
          <w:lang w:eastAsia="en-AU"/>
        </w:rPr>
        <w:t>8</w:t>
      </w:r>
      <w:r w:rsidR="00FC23D5">
        <w:rPr>
          <w:rFonts w:eastAsia="Times New Roman"/>
          <w:lang w:eastAsia="en-AU"/>
        </w:rPr>
        <w:t>)</w:t>
      </w:r>
      <w:r w:rsidR="00FC23D5" w:rsidRPr="004734B1">
        <w:rPr>
          <w:rFonts w:eastAsia="Times New Roman"/>
          <w:lang w:eastAsia="en-AU"/>
        </w:rPr>
        <w:t xml:space="preserve"> ordinary hours shall be paid a meal allowance (see table below), or at the option of the </w:t>
      </w:r>
      <w:r w:rsidR="00FC23D5">
        <w:rPr>
          <w:rFonts w:eastAsia="Times New Roman"/>
          <w:lang w:eastAsia="en-AU"/>
        </w:rPr>
        <w:t>Company</w:t>
      </w:r>
      <w:r w:rsidR="00FC23D5" w:rsidRPr="004734B1">
        <w:rPr>
          <w:rFonts w:eastAsia="Times New Roman"/>
          <w:lang w:eastAsia="en-AU"/>
        </w:rPr>
        <w:t>, be provided with a suitable meal.</w:t>
      </w:r>
    </w:p>
    <w:tbl>
      <w:tblPr>
        <w:tblStyle w:val="Table"/>
        <w:tblW w:w="7271" w:type="dxa"/>
        <w:tblInd w:w="1196" w:type="dxa"/>
        <w:tblLayout w:type="fixed"/>
        <w:tblLook w:val="01C0" w:firstRow="0" w:lastRow="1" w:firstColumn="1" w:lastColumn="1" w:noHBand="0" w:noVBand="0"/>
      </w:tblPr>
      <w:tblGrid>
        <w:gridCol w:w="5854"/>
        <w:gridCol w:w="1417"/>
      </w:tblGrid>
      <w:tr w:rsidR="004734B1" w:rsidRPr="004734B1" w:rsidTr="00270AB5">
        <w:trPr>
          <w:trHeight w:val="248"/>
        </w:trPr>
        <w:tc>
          <w:tcPr>
            <w:tcW w:w="5854" w:type="dxa"/>
          </w:tcPr>
          <w:p w:rsidR="004734B1" w:rsidRPr="004734B1" w:rsidRDefault="004734B1" w:rsidP="00270AB5">
            <w:pPr>
              <w:pStyle w:val="TableText"/>
            </w:pPr>
            <w:r w:rsidRPr="004734B1">
              <w:t>First pay period after commencement</w:t>
            </w:r>
          </w:p>
        </w:tc>
        <w:tc>
          <w:tcPr>
            <w:tcW w:w="1417" w:type="dxa"/>
          </w:tcPr>
          <w:p w:rsidR="004734B1" w:rsidRPr="004734B1" w:rsidRDefault="004734B1" w:rsidP="00CE47EF">
            <w:pPr>
              <w:pStyle w:val="TableText"/>
              <w:jc w:val="center"/>
            </w:pPr>
            <w:r w:rsidRPr="004734B1">
              <w:t>$ 26</w:t>
            </w:r>
          </w:p>
        </w:tc>
      </w:tr>
      <w:tr w:rsidR="004734B1" w:rsidRPr="004734B1" w:rsidTr="00270AB5">
        <w:trPr>
          <w:trHeight w:val="247"/>
        </w:trPr>
        <w:tc>
          <w:tcPr>
            <w:tcW w:w="5854" w:type="dxa"/>
          </w:tcPr>
          <w:p w:rsidR="004734B1" w:rsidRPr="004734B1" w:rsidRDefault="004734B1" w:rsidP="00270AB5">
            <w:pPr>
              <w:pStyle w:val="TableText"/>
            </w:pPr>
            <w:r w:rsidRPr="004734B1">
              <w:t xml:space="preserve">First full pay period on or after 12 Months from </w:t>
            </w:r>
            <w:r w:rsidR="00F10754">
              <w:t>commencement date</w:t>
            </w:r>
          </w:p>
        </w:tc>
        <w:tc>
          <w:tcPr>
            <w:tcW w:w="1417" w:type="dxa"/>
          </w:tcPr>
          <w:p w:rsidR="004734B1" w:rsidRPr="004734B1" w:rsidRDefault="004734B1" w:rsidP="00CE47EF">
            <w:pPr>
              <w:pStyle w:val="TableText"/>
              <w:jc w:val="center"/>
            </w:pPr>
            <w:r w:rsidRPr="004734B1">
              <w:t>$ 27</w:t>
            </w:r>
          </w:p>
        </w:tc>
      </w:tr>
      <w:tr w:rsidR="004734B1" w:rsidRPr="004734B1" w:rsidTr="00270AB5">
        <w:trPr>
          <w:trHeight w:val="247"/>
        </w:trPr>
        <w:tc>
          <w:tcPr>
            <w:tcW w:w="5854" w:type="dxa"/>
          </w:tcPr>
          <w:p w:rsidR="004734B1" w:rsidRPr="004734B1" w:rsidRDefault="004734B1" w:rsidP="00270AB5">
            <w:pPr>
              <w:pStyle w:val="TableText"/>
            </w:pPr>
            <w:r w:rsidRPr="004734B1">
              <w:t xml:space="preserve">First full pay period on or after 24 Months from </w:t>
            </w:r>
            <w:r w:rsidR="00F10754">
              <w:t>commencement date</w:t>
            </w:r>
          </w:p>
        </w:tc>
        <w:tc>
          <w:tcPr>
            <w:tcW w:w="1417" w:type="dxa"/>
          </w:tcPr>
          <w:p w:rsidR="004734B1" w:rsidRPr="004734B1" w:rsidRDefault="004734B1" w:rsidP="00CE47EF">
            <w:pPr>
              <w:pStyle w:val="TableText"/>
              <w:jc w:val="center"/>
            </w:pPr>
            <w:r w:rsidRPr="004734B1">
              <w:t>$ 28</w:t>
            </w:r>
          </w:p>
        </w:tc>
      </w:tr>
      <w:tr w:rsidR="004734B1" w:rsidRPr="004734B1" w:rsidTr="00270AB5">
        <w:trPr>
          <w:trHeight w:val="247"/>
        </w:trPr>
        <w:tc>
          <w:tcPr>
            <w:tcW w:w="5854" w:type="dxa"/>
          </w:tcPr>
          <w:p w:rsidR="004734B1" w:rsidRPr="004734B1" w:rsidRDefault="004734B1" w:rsidP="00270AB5">
            <w:pPr>
              <w:pStyle w:val="TableText"/>
            </w:pPr>
            <w:r w:rsidRPr="004734B1">
              <w:t xml:space="preserve">First full pay period on or after 36 Months from </w:t>
            </w:r>
            <w:r w:rsidR="00F10754">
              <w:t>commencement date</w:t>
            </w:r>
          </w:p>
        </w:tc>
        <w:tc>
          <w:tcPr>
            <w:tcW w:w="1417" w:type="dxa"/>
          </w:tcPr>
          <w:p w:rsidR="004734B1" w:rsidRPr="004734B1" w:rsidRDefault="004734B1" w:rsidP="00CE47EF">
            <w:pPr>
              <w:pStyle w:val="TableText"/>
              <w:jc w:val="center"/>
            </w:pPr>
            <w:r w:rsidRPr="004734B1">
              <w:t>$ 29</w:t>
            </w:r>
          </w:p>
        </w:tc>
      </w:tr>
    </w:tbl>
    <w:p w:rsidR="004734B1" w:rsidRPr="004734B1" w:rsidRDefault="004734B1" w:rsidP="00270AB5">
      <w:pPr>
        <w:pStyle w:val="Heading2"/>
        <w:rPr>
          <w:rFonts w:eastAsia="Times New Roman"/>
          <w:kern w:val="32"/>
          <w:lang w:eastAsia="en-AU"/>
        </w:rPr>
      </w:pPr>
      <w:bookmarkStart w:id="229" w:name="_Toc388447972"/>
      <w:bookmarkStart w:id="230" w:name="_Toc395699006"/>
      <w:bookmarkStart w:id="231" w:name="_Toc243369368"/>
      <w:r w:rsidRPr="004734B1">
        <w:rPr>
          <w:rFonts w:eastAsia="Times New Roman"/>
          <w:kern w:val="32"/>
          <w:lang w:eastAsia="en-AU"/>
        </w:rPr>
        <w:lastRenderedPageBreak/>
        <w:t>use of private vehicle</w:t>
      </w:r>
      <w:bookmarkEnd w:id="229"/>
      <w:bookmarkEnd w:id="230"/>
    </w:p>
    <w:p w:rsidR="004734B1" w:rsidRPr="004734B1" w:rsidRDefault="004734B1" w:rsidP="00BC232E">
      <w:pPr>
        <w:pStyle w:val="Heading3"/>
        <w:rPr>
          <w:rFonts w:eastAsia="Times New Roman"/>
          <w:lang w:eastAsia="en-AU"/>
        </w:rPr>
      </w:pPr>
      <w:r w:rsidRPr="004734B1">
        <w:rPr>
          <w:rFonts w:eastAsia="Times New Roman"/>
          <w:lang w:eastAsia="en-AU"/>
        </w:rPr>
        <w:t xml:space="preserve">Where </w:t>
      </w:r>
      <w:r w:rsidR="00FC23D5" w:rsidRPr="004734B1">
        <w:rPr>
          <w:rFonts w:eastAsia="Times New Roman"/>
          <w:lang w:eastAsia="en-AU"/>
        </w:rPr>
        <w:t xml:space="preserve">an </w:t>
      </w:r>
      <w:r w:rsidR="00FC23D5">
        <w:rPr>
          <w:rFonts w:eastAsia="Times New Roman"/>
          <w:lang w:eastAsia="en-AU"/>
        </w:rPr>
        <w:t>E</w:t>
      </w:r>
      <w:r w:rsidR="00FC23D5" w:rsidRPr="004734B1">
        <w:rPr>
          <w:rFonts w:eastAsia="Times New Roman"/>
          <w:lang w:eastAsia="en-AU"/>
        </w:rPr>
        <w:t xml:space="preserve">mployee is required to use his/her own private vehicle on </w:t>
      </w:r>
      <w:r w:rsidR="00FC23D5">
        <w:rPr>
          <w:rFonts w:eastAsia="Times New Roman"/>
          <w:lang w:eastAsia="en-AU"/>
        </w:rPr>
        <w:t>C</w:t>
      </w:r>
      <w:r w:rsidR="00FC23D5" w:rsidRPr="004734B1">
        <w:rPr>
          <w:rFonts w:eastAsia="Times New Roman"/>
          <w:lang w:eastAsia="en-AU"/>
        </w:rPr>
        <w:t xml:space="preserve">ompany business at the request of the </w:t>
      </w:r>
      <w:r w:rsidR="00FC23D5">
        <w:rPr>
          <w:rFonts w:eastAsia="Times New Roman"/>
          <w:lang w:eastAsia="en-AU"/>
        </w:rPr>
        <w:t>Company</w:t>
      </w:r>
      <w:r w:rsidR="00FC23D5" w:rsidRPr="004734B1">
        <w:rPr>
          <w:rFonts w:eastAsia="Times New Roman"/>
          <w:lang w:eastAsia="en-AU"/>
        </w:rPr>
        <w:t xml:space="preserve">, the </w:t>
      </w:r>
      <w:r w:rsidR="00FC23D5">
        <w:rPr>
          <w:rFonts w:eastAsia="Times New Roman"/>
          <w:lang w:eastAsia="en-AU"/>
        </w:rPr>
        <w:t>C</w:t>
      </w:r>
      <w:r w:rsidR="00FC23D5" w:rsidRPr="004734B1">
        <w:rPr>
          <w:rFonts w:eastAsia="Times New Roman"/>
          <w:lang w:eastAsia="en-AU"/>
        </w:rPr>
        <w:t xml:space="preserve">ompany will pay to the </w:t>
      </w:r>
      <w:r w:rsidR="00FC23D5">
        <w:rPr>
          <w:rFonts w:eastAsia="Times New Roman"/>
          <w:lang w:eastAsia="en-AU"/>
        </w:rPr>
        <w:t>E</w:t>
      </w:r>
      <w:r w:rsidR="00FC23D5" w:rsidRPr="004734B1">
        <w:rPr>
          <w:rFonts w:eastAsia="Times New Roman"/>
          <w:lang w:eastAsia="en-AU"/>
        </w:rPr>
        <w:t xml:space="preserve">mployee </w:t>
      </w:r>
      <w:r w:rsidRPr="004734B1">
        <w:rPr>
          <w:rFonts w:eastAsia="Times New Roman"/>
          <w:lang w:eastAsia="en-AU"/>
        </w:rPr>
        <w:t>a per kilometre rate of 76 cents.</w:t>
      </w:r>
    </w:p>
    <w:p w:rsidR="004734B1" w:rsidRPr="004734B1" w:rsidRDefault="004734B1" w:rsidP="00270AB5">
      <w:pPr>
        <w:pStyle w:val="Heading2"/>
        <w:rPr>
          <w:rFonts w:eastAsia="Times New Roman"/>
          <w:kern w:val="32"/>
          <w:lang w:eastAsia="en-AU"/>
        </w:rPr>
      </w:pPr>
      <w:bookmarkStart w:id="232" w:name="_Toc388447973"/>
      <w:bookmarkStart w:id="233" w:name="_Toc395699007"/>
      <w:r w:rsidRPr="004734B1">
        <w:rPr>
          <w:rFonts w:eastAsia="Times New Roman"/>
          <w:kern w:val="32"/>
          <w:lang w:eastAsia="en-AU"/>
        </w:rPr>
        <w:t>use of Company vehicle</w:t>
      </w:r>
      <w:bookmarkEnd w:id="232"/>
      <w:bookmarkEnd w:id="233"/>
    </w:p>
    <w:p w:rsidR="00FC23D5" w:rsidRPr="004734B1" w:rsidRDefault="004734B1" w:rsidP="00FC23D5">
      <w:pPr>
        <w:pStyle w:val="Heading3"/>
        <w:numPr>
          <w:ilvl w:val="2"/>
          <w:numId w:val="42"/>
        </w:numPr>
        <w:rPr>
          <w:rFonts w:eastAsia="Times New Roman"/>
          <w:lang w:eastAsia="en-AU"/>
        </w:rPr>
      </w:pPr>
      <w:r w:rsidRPr="004734B1">
        <w:rPr>
          <w:rFonts w:eastAsia="Times New Roman"/>
          <w:lang w:eastAsia="en-AU"/>
        </w:rPr>
        <w:t xml:space="preserve">A </w:t>
      </w:r>
      <w:bookmarkStart w:id="234" w:name="_Toc388447974"/>
      <w:bookmarkEnd w:id="231"/>
      <w:r w:rsidR="00FC23D5">
        <w:rPr>
          <w:rFonts w:eastAsia="Times New Roman"/>
          <w:lang w:eastAsia="en-AU"/>
        </w:rPr>
        <w:t>C</w:t>
      </w:r>
      <w:r w:rsidR="00FC23D5" w:rsidRPr="004734B1">
        <w:rPr>
          <w:rFonts w:eastAsia="Times New Roman"/>
          <w:lang w:eastAsia="en-AU"/>
        </w:rPr>
        <w:t>ompany vehicle (where applicable) may be provided for use during the performance of duties on behalf of the Company. Due to Australian Taxation Office</w:t>
      </w:r>
      <w:r w:rsidR="00FC23D5">
        <w:rPr>
          <w:rFonts w:eastAsia="Times New Roman"/>
          <w:lang w:eastAsia="en-AU"/>
        </w:rPr>
        <w:t xml:space="preserve"> (</w:t>
      </w:r>
      <w:r w:rsidR="00FC23D5">
        <w:rPr>
          <w:rFonts w:eastAsia="Times New Roman"/>
          <w:b/>
          <w:lang w:eastAsia="en-AU"/>
        </w:rPr>
        <w:t>ATO</w:t>
      </w:r>
      <w:r w:rsidR="00FC23D5">
        <w:rPr>
          <w:rFonts w:eastAsia="Times New Roman"/>
          <w:lang w:eastAsia="en-AU"/>
        </w:rPr>
        <w:t>)</w:t>
      </w:r>
      <w:r w:rsidR="00FC23D5" w:rsidRPr="004734B1">
        <w:rPr>
          <w:rFonts w:eastAsia="Times New Roman"/>
          <w:lang w:eastAsia="en-AU"/>
        </w:rPr>
        <w:t xml:space="preserve"> requirements this vehicle </w:t>
      </w:r>
      <w:r w:rsidR="00FC23D5">
        <w:rPr>
          <w:rFonts w:eastAsia="Times New Roman"/>
          <w:lang w:eastAsia="en-AU"/>
        </w:rPr>
        <w:t>may</w:t>
      </w:r>
      <w:r w:rsidR="00FC23D5" w:rsidRPr="004734B1">
        <w:rPr>
          <w:rFonts w:eastAsia="Times New Roman"/>
          <w:lang w:eastAsia="en-AU"/>
        </w:rPr>
        <w:t xml:space="preserve"> not </w:t>
      </w:r>
      <w:r w:rsidR="00FC23D5">
        <w:rPr>
          <w:rFonts w:eastAsia="Times New Roman"/>
          <w:lang w:eastAsia="en-AU"/>
        </w:rPr>
        <w:t xml:space="preserve">be </w:t>
      </w:r>
      <w:r w:rsidR="00FC23D5" w:rsidRPr="004734B1">
        <w:rPr>
          <w:rFonts w:eastAsia="Times New Roman"/>
          <w:lang w:eastAsia="en-AU"/>
        </w:rPr>
        <w:t>permitted to be used for private purposes, other than driving to and from the first and last call of each day.</w:t>
      </w:r>
    </w:p>
    <w:p w:rsidR="00FC23D5" w:rsidRDefault="00FC23D5" w:rsidP="00FC23D5">
      <w:pPr>
        <w:pStyle w:val="Heading3"/>
        <w:numPr>
          <w:ilvl w:val="2"/>
          <w:numId w:val="42"/>
        </w:numPr>
        <w:rPr>
          <w:rFonts w:eastAsia="Times New Roman"/>
          <w:lang w:eastAsia="en-AU"/>
        </w:rPr>
      </w:pPr>
      <w:r w:rsidRPr="004734B1">
        <w:rPr>
          <w:rFonts w:eastAsia="Times New Roman"/>
          <w:lang w:eastAsia="en-AU"/>
        </w:rPr>
        <w:t xml:space="preserve">No person other than an </w:t>
      </w:r>
      <w:r>
        <w:rPr>
          <w:rFonts w:eastAsia="Times New Roman"/>
          <w:lang w:eastAsia="en-AU"/>
        </w:rPr>
        <w:t>E</w:t>
      </w:r>
      <w:r w:rsidRPr="004734B1">
        <w:rPr>
          <w:rFonts w:eastAsia="Times New Roman"/>
          <w:lang w:eastAsia="en-AU"/>
        </w:rPr>
        <w:t>mployee shall be permitted to drive the Company vehicle, without the express permission of the Company.</w:t>
      </w:r>
    </w:p>
    <w:p w:rsidR="00FC23D5" w:rsidRDefault="00FC23D5" w:rsidP="00FC23D5">
      <w:pPr>
        <w:pStyle w:val="Heading3"/>
        <w:numPr>
          <w:ilvl w:val="2"/>
          <w:numId w:val="42"/>
        </w:numPr>
        <w:rPr>
          <w:lang w:eastAsia="en-AU"/>
        </w:rPr>
      </w:pPr>
      <w:r>
        <w:rPr>
          <w:lang w:eastAsia="en-AU"/>
        </w:rPr>
        <w:t xml:space="preserve">For Employees who either have an entitlement to private use of a Company vehicle  under their employment contract at the Commencement Date or during the life of this Agreement is provided with such an entitlement,, clause 35.1 and 35.2 do not apply. The Company Vehicle Policy and Australian taxation rules will apply in these circumstances. </w:t>
      </w:r>
    </w:p>
    <w:p w:rsidR="004734B1" w:rsidRPr="004734B1" w:rsidRDefault="004734B1" w:rsidP="00270AB5">
      <w:pPr>
        <w:pStyle w:val="Heading2"/>
        <w:rPr>
          <w:rFonts w:eastAsia="Times New Roman"/>
          <w:kern w:val="32"/>
          <w:lang w:eastAsia="en-AU"/>
        </w:rPr>
      </w:pPr>
      <w:bookmarkStart w:id="235" w:name="_Toc395699008"/>
      <w:r w:rsidRPr="004734B1">
        <w:rPr>
          <w:rFonts w:eastAsia="Times New Roman"/>
          <w:kern w:val="32"/>
          <w:lang w:eastAsia="en-AU"/>
        </w:rPr>
        <w:t>DAILY TRAVEL TIME</w:t>
      </w:r>
      <w:bookmarkEnd w:id="234"/>
      <w:bookmarkEnd w:id="235"/>
    </w:p>
    <w:p w:rsidR="005B7763" w:rsidRPr="00FD5FC2" w:rsidRDefault="005B7763" w:rsidP="005B7763">
      <w:pPr>
        <w:pStyle w:val="Heading3"/>
      </w:pPr>
      <w:r w:rsidRPr="00FD5FC2">
        <w:t xml:space="preserve">It is a condition of employment that all Employees, when instructed by management, will start and cease their daily working hours </w:t>
      </w:r>
      <w:r>
        <w:t>and</w:t>
      </w:r>
      <w:r w:rsidRPr="00FD5FC2">
        <w:t xml:space="preserve"> duties at the job site.</w:t>
      </w:r>
    </w:p>
    <w:p w:rsidR="005B7763" w:rsidRPr="00FD5FC2" w:rsidRDefault="005B7763" w:rsidP="005B7763">
      <w:pPr>
        <w:pStyle w:val="Heading3"/>
      </w:pPr>
      <w:r w:rsidRPr="00FD5FC2">
        <w:t xml:space="preserve">Employees </w:t>
      </w:r>
      <w:r w:rsidR="00FC23D5" w:rsidRPr="00FD5FC2">
        <w:t xml:space="preserve">with </w:t>
      </w:r>
      <w:r w:rsidR="00FC23D5">
        <w:t>C</w:t>
      </w:r>
      <w:r w:rsidR="00FC23D5" w:rsidRPr="00FD5FC2">
        <w:t xml:space="preserve">ompany provided vehicles will be expected to transport other </w:t>
      </w:r>
      <w:r w:rsidR="00FC23D5">
        <w:t>E</w:t>
      </w:r>
      <w:r w:rsidR="00FC23D5" w:rsidRPr="00FD5FC2">
        <w:t>mployees to work locations.</w:t>
      </w:r>
    </w:p>
    <w:p w:rsidR="005B7763" w:rsidRPr="00FD5FC2" w:rsidRDefault="005B7763" w:rsidP="005B7763">
      <w:pPr>
        <w:pStyle w:val="Heading3"/>
      </w:pPr>
      <w:r w:rsidRPr="00FD5FC2">
        <w:t>Travel between worksites within any day / shift will be considered on duty.</w:t>
      </w:r>
    </w:p>
    <w:p w:rsidR="005B7763" w:rsidRPr="00FD5FC2" w:rsidRDefault="005B7763" w:rsidP="005B7763">
      <w:pPr>
        <w:pStyle w:val="Heading3"/>
      </w:pPr>
      <w:r w:rsidRPr="00FD5FC2">
        <w:t xml:space="preserve">Employees </w:t>
      </w:r>
      <w:r w:rsidR="00FC23D5" w:rsidRPr="00FD5FC2">
        <w:t xml:space="preserve">will be required to travel to and from the job site in their own time each day </w:t>
      </w:r>
      <w:r w:rsidR="00FC23D5">
        <w:t xml:space="preserve">in accordance with this clause  to a maximum of 120 minutes per day.  </w:t>
      </w:r>
    </w:p>
    <w:p w:rsidR="005B7763" w:rsidRPr="00FD5FC2" w:rsidRDefault="005B7763" w:rsidP="005B7763">
      <w:pPr>
        <w:pStyle w:val="Heading3"/>
      </w:pPr>
      <w:r w:rsidRPr="00FD5FC2">
        <w:t>Where travel time exceeds</w:t>
      </w:r>
      <w:r>
        <w:t xml:space="preserve"> 120 minutes per day</w:t>
      </w:r>
      <w:r w:rsidRPr="00FD5FC2">
        <w:t>, then such additional time will be</w:t>
      </w:r>
      <w:r>
        <w:t xml:space="preserve"> considered excess travel time and</w:t>
      </w:r>
      <w:r w:rsidRPr="00FD5FC2">
        <w:t xml:space="preserve"> paid for at the Employee</w:t>
      </w:r>
      <w:r>
        <w:t>’</w:t>
      </w:r>
      <w:r w:rsidRPr="00FD5FC2">
        <w:t>s ordinary time Hourly Base Rate</w:t>
      </w:r>
      <w:r>
        <w:t>.  Excess travel time is not considered time worked.  As such, excess travel time does not attract any penalty or loading, nor does it reduce the number of ordinary hours an Employee may work on a particular day.</w:t>
      </w:r>
      <w:r w:rsidRPr="00FD5FC2">
        <w:t xml:space="preserve"> </w:t>
      </w:r>
    </w:p>
    <w:p w:rsidR="005B7763" w:rsidRPr="00FD5FC2" w:rsidRDefault="005B7763" w:rsidP="005B7763">
      <w:pPr>
        <w:pStyle w:val="Heading3"/>
      </w:pPr>
      <w:r w:rsidRPr="00FD5FC2">
        <w:t>Travel time will be calculated as follows:</w:t>
      </w:r>
    </w:p>
    <w:p w:rsidR="005B7763" w:rsidRPr="00FD5FC2" w:rsidRDefault="005B7763" w:rsidP="005B7763">
      <w:pPr>
        <w:pStyle w:val="Heading4"/>
      </w:pPr>
      <w:r w:rsidRPr="00FD5FC2">
        <w:t>The measurement of travel time will be based on the most direct route. The most direct route is that which takes the shortest time to travel;</w:t>
      </w:r>
    </w:p>
    <w:p w:rsidR="005B7763" w:rsidRPr="00FD5FC2" w:rsidRDefault="005B7763" w:rsidP="005B7763">
      <w:pPr>
        <w:pStyle w:val="Heading4"/>
      </w:pPr>
      <w:r w:rsidRPr="00FD5FC2">
        <w:t>The measurement of travel time will include geographical constraints, traffic and road conditions but will not be based on “line of sight”;</w:t>
      </w:r>
    </w:p>
    <w:p w:rsidR="005B7763" w:rsidRPr="00FD5FC2" w:rsidRDefault="005B7763" w:rsidP="005B7763">
      <w:pPr>
        <w:pStyle w:val="Heading3"/>
      </w:pPr>
      <w:r>
        <w:t>The provisions of this clause regarding travel time and excess travel time do not apply in the circumstances where an Employee starts and finishes at the assigned Depot.</w:t>
      </w:r>
    </w:p>
    <w:p w:rsidR="004734B1" w:rsidRPr="004734B1" w:rsidRDefault="004734B1" w:rsidP="00270AB5">
      <w:pPr>
        <w:pStyle w:val="Heading2"/>
        <w:rPr>
          <w:rFonts w:eastAsia="Times New Roman"/>
          <w:kern w:val="32"/>
          <w:lang w:eastAsia="en-AU"/>
        </w:rPr>
      </w:pPr>
      <w:bookmarkStart w:id="236" w:name="_Toc241663236"/>
      <w:bookmarkStart w:id="237" w:name="_Toc237685617"/>
      <w:bookmarkStart w:id="238" w:name="_Toc237685701"/>
      <w:bookmarkStart w:id="239" w:name="_Toc237685792"/>
      <w:bookmarkStart w:id="240" w:name="_Toc237686123"/>
      <w:bookmarkStart w:id="241" w:name="_Toc241395014"/>
      <w:bookmarkStart w:id="242" w:name="_Toc243369370"/>
      <w:bookmarkStart w:id="243" w:name="_Toc388447975"/>
      <w:bookmarkStart w:id="244" w:name="_Toc395699009"/>
      <w:bookmarkEnd w:id="236"/>
      <w:r w:rsidRPr="004734B1">
        <w:rPr>
          <w:rFonts w:eastAsia="Times New Roman"/>
          <w:kern w:val="32"/>
          <w:lang w:eastAsia="en-AU"/>
        </w:rPr>
        <w:t>LIVING AWAY FROM HOME ALLOWANCE</w:t>
      </w:r>
      <w:bookmarkEnd w:id="237"/>
      <w:bookmarkEnd w:id="238"/>
      <w:bookmarkEnd w:id="239"/>
      <w:bookmarkEnd w:id="240"/>
      <w:bookmarkEnd w:id="241"/>
      <w:bookmarkEnd w:id="242"/>
      <w:r w:rsidRPr="004734B1">
        <w:rPr>
          <w:rFonts w:eastAsia="Times New Roman"/>
          <w:kern w:val="32"/>
          <w:lang w:eastAsia="en-AU"/>
        </w:rPr>
        <w:t xml:space="preserve"> (‘LAFHA’)</w:t>
      </w:r>
      <w:bookmarkEnd w:id="243"/>
      <w:bookmarkEnd w:id="244"/>
    </w:p>
    <w:p w:rsidR="004734B1" w:rsidRPr="004734B1" w:rsidRDefault="004734B1" w:rsidP="00BC232E">
      <w:pPr>
        <w:pStyle w:val="Heading3"/>
        <w:rPr>
          <w:rFonts w:eastAsia="Times New Roman"/>
          <w:lang w:eastAsia="en-AU"/>
        </w:rPr>
      </w:pPr>
      <w:r w:rsidRPr="004734B1">
        <w:rPr>
          <w:rFonts w:eastAsia="Times New Roman"/>
          <w:lang w:eastAsia="en-AU"/>
        </w:rPr>
        <w:t xml:space="preserve">If </w:t>
      </w:r>
      <w:r w:rsidR="00FC23D5" w:rsidRPr="004734B1">
        <w:rPr>
          <w:rFonts w:eastAsia="Times New Roman"/>
          <w:lang w:eastAsia="en-AU"/>
        </w:rPr>
        <w:t xml:space="preserve">LAFHA is required it will be dealt with in accordance with </w:t>
      </w:r>
      <w:r w:rsidR="00FC23D5">
        <w:rPr>
          <w:rFonts w:eastAsia="Times New Roman"/>
          <w:lang w:eastAsia="en-AU"/>
        </w:rPr>
        <w:t>C</w:t>
      </w:r>
      <w:r w:rsidR="00FC23D5" w:rsidRPr="004734B1">
        <w:rPr>
          <w:rFonts w:eastAsia="Times New Roman"/>
          <w:lang w:eastAsia="en-AU"/>
        </w:rPr>
        <w:t xml:space="preserve">ompany policy and </w:t>
      </w:r>
      <w:r w:rsidR="00FC23D5">
        <w:rPr>
          <w:rFonts w:eastAsia="Times New Roman"/>
          <w:lang w:eastAsia="en-AU"/>
        </w:rPr>
        <w:t xml:space="preserve">ATO </w:t>
      </w:r>
      <w:r w:rsidR="00FC23D5" w:rsidRPr="004734B1">
        <w:rPr>
          <w:rFonts w:eastAsia="Times New Roman"/>
          <w:lang w:eastAsia="en-AU"/>
        </w:rPr>
        <w:t>Guidelines</w:t>
      </w:r>
    </w:p>
    <w:p w:rsidR="004734B1" w:rsidRPr="004734B1" w:rsidRDefault="004734B1" w:rsidP="00270AB5">
      <w:pPr>
        <w:pStyle w:val="Heading2"/>
        <w:rPr>
          <w:rFonts w:eastAsia="Times New Roman"/>
          <w:kern w:val="32"/>
          <w:lang w:eastAsia="en-AU"/>
        </w:rPr>
      </w:pPr>
      <w:bookmarkStart w:id="245" w:name="_Toc388447976"/>
      <w:bookmarkStart w:id="246" w:name="_Toc395699010"/>
      <w:r w:rsidRPr="004734B1">
        <w:rPr>
          <w:rFonts w:eastAsia="Times New Roman"/>
          <w:kern w:val="32"/>
          <w:lang w:eastAsia="en-AU"/>
        </w:rPr>
        <w:t>LEADING HAND ALLOWANCE</w:t>
      </w:r>
      <w:bookmarkEnd w:id="245"/>
      <w:bookmarkEnd w:id="246"/>
    </w:p>
    <w:p w:rsidR="004734B1" w:rsidRPr="004734B1" w:rsidRDefault="004734B1" w:rsidP="00BC232E">
      <w:pPr>
        <w:pStyle w:val="Heading3"/>
        <w:rPr>
          <w:rFonts w:eastAsia="Times New Roman"/>
          <w:lang w:eastAsia="en-AU"/>
        </w:rPr>
      </w:pPr>
      <w:r w:rsidRPr="004734B1">
        <w:rPr>
          <w:rFonts w:eastAsia="Times New Roman"/>
          <w:lang w:eastAsia="en-AU"/>
        </w:rPr>
        <w:t xml:space="preserve">A leading hand is appointed at the discretion of the Company by agreement with the employee. </w:t>
      </w:r>
      <w:r w:rsidR="00837B2D" w:rsidRPr="004734B1">
        <w:rPr>
          <w:rFonts w:eastAsia="Times New Roman"/>
          <w:lang w:eastAsia="en-AU"/>
        </w:rPr>
        <w:t>A leading hand is a worker of any classification that assists a manager or supervisor in planning and execution of that work.</w:t>
      </w:r>
    </w:p>
    <w:p w:rsidR="004734B1" w:rsidRPr="004734B1" w:rsidRDefault="004734B1" w:rsidP="00BC232E">
      <w:pPr>
        <w:pStyle w:val="Heading3"/>
        <w:rPr>
          <w:rFonts w:eastAsia="Times New Roman"/>
          <w:lang w:eastAsia="en-AU"/>
        </w:rPr>
      </w:pPr>
      <w:r w:rsidRPr="004734B1">
        <w:rPr>
          <w:rFonts w:eastAsia="Times New Roman"/>
          <w:lang w:eastAsia="en-AU"/>
        </w:rPr>
        <w:lastRenderedPageBreak/>
        <w:t>The leading hand allowance of $</w:t>
      </w:r>
      <w:r w:rsidR="00EC232B">
        <w:rPr>
          <w:rFonts w:eastAsia="Times New Roman"/>
          <w:lang w:eastAsia="en-AU"/>
        </w:rPr>
        <w:t>65</w:t>
      </w:r>
      <w:r w:rsidRPr="004734B1">
        <w:rPr>
          <w:rFonts w:eastAsia="Times New Roman"/>
          <w:lang w:eastAsia="en-AU"/>
        </w:rPr>
        <w:t xml:space="preserve"> </w:t>
      </w:r>
      <w:r w:rsidR="00FC23D5">
        <w:rPr>
          <w:rFonts w:eastAsia="Times New Roman"/>
          <w:lang w:eastAsia="en-AU"/>
        </w:rPr>
        <w:t xml:space="preserve">per week </w:t>
      </w:r>
      <w:r w:rsidRPr="004734B1">
        <w:rPr>
          <w:rFonts w:eastAsia="Times New Roman"/>
          <w:lang w:eastAsia="en-AU"/>
        </w:rPr>
        <w:t>will be paid as a flat allowance per week for the duration of the Agreement.</w:t>
      </w:r>
    </w:p>
    <w:p w:rsidR="004734B1" w:rsidRPr="004734B1" w:rsidRDefault="004734B1" w:rsidP="00E13DCF">
      <w:pPr>
        <w:pStyle w:val="Heading2"/>
        <w:rPr>
          <w:rFonts w:eastAsia="Times New Roman"/>
          <w:kern w:val="32"/>
          <w:lang w:eastAsia="en-AU"/>
        </w:rPr>
      </w:pPr>
      <w:bookmarkStart w:id="247" w:name="_Toc388447977"/>
      <w:bookmarkStart w:id="248" w:name="_Toc395699011"/>
      <w:r w:rsidRPr="004734B1">
        <w:rPr>
          <w:rFonts w:eastAsia="Times New Roman"/>
          <w:kern w:val="32"/>
          <w:lang w:eastAsia="en-AU"/>
        </w:rPr>
        <w:t>Height allowance</w:t>
      </w:r>
      <w:bookmarkEnd w:id="247"/>
      <w:bookmarkEnd w:id="248"/>
    </w:p>
    <w:p w:rsidR="004734B1" w:rsidRPr="004734B1" w:rsidRDefault="00FC23D5" w:rsidP="00BC232E">
      <w:pPr>
        <w:pStyle w:val="Heading3"/>
        <w:rPr>
          <w:rFonts w:eastAsia="Times New Roman"/>
          <w:lang w:eastAsia="en-AU"/>
        </w:rPr>
      </w:pPr>
      <w:r>
        <w:rPr>
          <w:rFonts w:eastAsia="Times New Roman"/>
          <w:lang w:eastAsia="en-AU"/>
        </w:rPr>
        <w:t>An</w:t>
      </w:r>
      <w:r w:rsidRPr="004734B1">
        <w:rPr>
          <w:rFonts w:eastAsia="Times New Roman"/>
          <w:lang w:eastAsia="en-AU"/>
        </w:rPr>
        <w:t xml:space="preserve"> Employee</w:t>
      </w:r>
      <w:r>
        <w:rPr>
          <w:rFonts w:eastAsia="Times New Roman"/>
          <w:lang w:eastAsia="en-AU"/>
        </w:rPr>
        <w:t xml:space="preserve"> who is</w:t>
      </w:r>
      <w:r w:rsidRPr="004734B1">
        <w:rPr>
          <w:rFonts w:eastAsia="Times New Roman"/>
          <w:lang w:eastAsia="en-AU"/>
        </w:rPr>
        <w:t xml:space="preserve"> required </w:t>
      </w:r>
      <w:r>
        <w:rPr>
          <w:rFonts w:eastAsia="Times New Roman"/>
          <w:lang w:eastAsia="en-AU"/>
        </w:rPr>
        <w:t xml:space="preserve">to </w:t>
      </w:r>
      <w:r w:rsidR="00837B2D">
        <w:rPr>
          <w:rFonts w:eastAsia="Times New Roman"/>
          <w:lang w:eastAsia="en-AU"/>
        </w:rPr>
        <w:t xml:space="preserve">conduct </w:t>
      </w:r>
      <w:r w:rsidR="004734B1" w:rsidRPr="004734B1">
        <w:rPr>
          <w:rFonts w:eastAsia="Times New Roman"/>
          <w:lang w:eastAsia="en-AU"/>
        </w:rPr>
        <w:t>or carry out works on a tower, mast, guy-rope or any telecommunications structure on the external faces of buildings or parapets shall be paid a daily height allowance in accordance with the following rates:</w:t>
      </w:r>
    </w:p>
    <w:tbl>
      <w:tblPr>
        <w:tblStyle w:val="Table"/>
        <w:tblW w:w="4395" w:type="pct"/>
        <w:tblInd w:w="1182" w:type="dxa"/>
        <w:tblLook w:val="04A0" w:firstRow="1" w:lastRow="0" w:firstColumn="1" w:lastColumn="0" w:noHBand="0" w:noVBand="1"/>
      </w:tblPr>
      <w:tblGrid>
        <w:gridCol w:w="724"/>
        <w:gridCol w:w="2153"/>
        <w:gridCol w:w="1902"/>
        <w:gridCol w:w="1902"/>
        <w:gridCol w:w="1900"/>
      </w:tblGrid>
      <w:tr w:rsidR="004734B1" w:rsidRPr="004734B1" w:rsidTr="00E13DCF">
        <w:trPr>
          <w:cnfStyle w:val="100000000000" w:firstRow="1" w:lastRow="0" w:firstColumn="0" w:lastColumn="0" w:oddVBand="0" w:evenVBand="0" w:oddHBand="0" w:evenHBand="0" w:firstRowFirstColumn="0" w:firstRowLastColumn="0" w:lastRowFirstColumn="0" w:lastRowLastColumn="0"/>
          <w:trHeight w:val="735"/>
        </w:trPr>
        <w:tc>
          <w:tcPr>
            <w:tcW w:w="422" w:type="pct"/>
            <w:vAlign w:val="bottom"/>
            <w:hideMark/>
          </w:tcPr>
          <w:p w:rsidR="004734B1" w:rsidRPr="004734B1" w:rsidRDefault="004734B1" w:rsidP="00E13DCF">
            <w:pPr>
              <w:pStyle w:val="TableHeading"/>
            </w:pPr>
            <w:r w:rsidRPr="004734B1">
              <w:t>Height (m)</w:t>
            </w:r>
          </w:p>
        </w:tc>
        <w:tc>
          <w:tcPr>
            <w:tcW w:w="1255" w:type="pct"/>
            <w:vAlign w:val="bottom"/>
            <w:hideMark/>
          </w:tcPr>
          <w:p w:rsidR="004734B1" w:rsidRPr="004734B1" w:rsidRDefault="004734B1" w:rsidP="00E13DCF">
            <w:pPr>
              <w:pStyle w:val="TableHeading"/>
              <w:jc w:val="center"/>
            </w:pPr>
            <w:r w:rsidRPr="004734B1">
              <w:t>1st pay period after commencement of agreement</w:t>
            </w:r>
          </w:p>
        </w:tc>
        <w:tc>
          <w:tcPr>
            <w:tcW w:w="1108" w:type="pct"/>
            <w:vAlign w:val="bottom"/>
            <w:hideMark/>
          </w:tcPr>
          <w:p w:rsidR="004734B1" w:rsidRPr="004734B1" w:rsidRDefault="004734B1" w:rsidP="00E13DCF">
            <w:pPr>
              <w:pStyle w:val="TableHeading"/>
              <w:jc w:val="center"/>
            </w:pPr>
            <w:r w:rsidRPr="004734B1">
              <w:t>1st pay period on or after</w:t>
            </w:r>
          </w:p>
          <w:p w:rsidR="004734B1" w:rsidRPr="004734B1" w:rsidRDefault="004734B1" w:rsidP="00E13DCF">
            <w:pPr>
              <w:pStyle w:val="TableHeading"/>
              <w:jc w:val="center"/>
            </w:pPr>
            <w:r w:rsidRPr="004734B1">
              <w:t>1 March 2016</w:t>
            </w:r>
          </w:p>
        </w:tc>
        <w:tc>
          <w:tcPr>
            <w:tcW w:w="1108" w:type="pct"/>
            <w:vAlign w:val="bottom"/>
            <w:hideMark/>
          </w:tcPr>
          <w:p w:rsidR="004734B1" w:rsidRPr="004734B1" w:rsidRDefault="004734B1" w:rsidP="00E13DCF">
            <w:pPr>
              <w:pStyle w:val="TableHeading"/>
              <w:jc w:val="center"/>
            </w:pPr>
            <w:r w:rsidRPr="004734B1">
              <w:t>1st pay period on or after</w:t>
            </w:r>
          </w:p>
          <w:p w:rsidR="004734B1" w:rsidRPr="004734B1" w:rsidRDefault="004734B1" w:rsidP="00E13DCF">
            <w:pPr>
              <w:pStyle w:val="TableHeading"/>
              <w:jc w:val="center"/>
            </w:pPr>
            <w:r w:rsidRPr="004734B1">
              <w:t>1 March 2017</w:t>
            </w:r>
          </w:p>
        </w:tc>
        <w:tc>
          <w:tcPr>
            <w:tcW w:w="1107" w:type="pct"/>
            <w:vAlign w:val="bottom"/>
            <w:hideMark/>
          </w:tcPr>
          <w:p w:rsidR="004734B1" w:rsidRPr="004734B1" w:rsidRDefault="004734B1" w:rsidP="00E13DCF">
            <w:pPr>
              <w:pStyle w:val="TableHeading"/>
              <w:jc w:val="center"/>
            </w:pPr>
            <w:r w:rsidRPr="004734B1">
              <w:t>1st pay period on or after</w:t>
            </w:r>
          </w:p>
          <w:p w:rsidR="004734B1" w:rsidRPr="004734B1" w:rsidRDefault="004734B1" w:rsidP="00E13DCF">
            <w:pPr>
              <w:pStyle w:val="TableHeading"/>
              <w:jc w:val="center"/>
            </w:pPr>
            <w:r w:rsidRPr="004734B1">
              <w:t>1 March 2018</w:t>
            </w:r>
          </w:p>
        </w:tc>
      </w:tr>
      <w:tr w:rsidR="004734B1" w:rsidRPr="004734B1" w:rsidTr="00E13DCF">
        <w:trPr>
          <w:trHeight w:val="300"/>
        </w:trPr>
        <w:tc>
          <w:tcPr>
            <w:tcW w:w="422" w:type="pct"/>
            <w:noWrap/>
            <w:hideMark/>
          </w:tcPr>
          <w:p w:rsidR="004734B1" w:rsidRPr="004734B1" w:rsidRDefault="004734B1" w:rsidP="00E13DCF">
            <w:pPr>
              <w:pStyle w:val="TableText"/>
              <w:rPr>
                <w:sz w:val="18"/>
                <w:szCs w:val="18"/>
              </w:rPr>
            </w:pPr>
            <w:r w:rsidRPr="004734B1">
              <w:rPr>
                <w:sz w:val="18"/>
                <w:szCs w:val="18"/>
              </w:rPr>
              <w:t>15-45</w:t>
            </w:r>
          </w:p>
        </w:tc>
        <w:tc>
          <w:tcPr>
            <w:tcW w:w="1255" w:type="pct"/>
            <w:noWrap/>
            <w:vAlign w:val="center"/>
            <w:hideMark/>
          </w:tcPr>
          <w:p w:rsidR="004734B1" w:rsidRPr="004734B1" w:rsidRDefault="004734B1" w:rsidP="00E13DCF">
            <w:pPr>
              <w:pStyle w:val="TableText"/>
              <w:jc w:val="center"/>
            </w:pPr>
            <w:r w:rsidRPr="004734B1">
              <w:t>$       9.50</w:t>
            </w:r>
          </w:p>
        </w:tc>
        <w:tc>
          <w:tcPr>
            <w:tcW w:w="1108" w:type="pct"/>
            <w:noWrap/>
            <w:vAlign w:val="center"/>
            <w:hideMark/>
          </w:tcPr>
          <w:p w:rsidR="004734B1" w:rsidRPr="004734B1" w:rsidRDefault="004734B1" w:rsidP="00E13DCF">
            <w:pPr>
              <w:pStyle w:val="TableText"/>
              <w:jc w:val="center"/>
            </w:pPr>
            <w:r w:rsidRPr="004734B1">
              <w:t>$       9.69</w:t>
            </w:r>
          </w:p>
        </w:tc>
        <w:tc>
          <w:tcPr>
            <w:tcW w:w="1108" w:type="pct"/>
            <w:noWrap/>
            <w:vAlign w:val="center"/>
            <w:hideMark/>
          </w:tcPr>
          <w:p w:rsidR="004734B1" w:rsidRPr="004734B1" w:rsidRDefault="004734B1" w:rsidP="00E13DCF">
            <w:pPr>
              <w:pStyle w:val="TableText"/>
              <w:jc w:val="center"/>
            </w:pPr>
            <w:r w:rsidRPr="004734B1">
              <w:t>$       9.88</w:t>
            </w:r>
          </w:p>
        </w:tc>
        <w:tc>
          <w:tcPr>
            <w:tcW w:w="1107" w:type="pct"/>
            <w:noWrap/>
            <w:vAlign w:val="center"/>
            <w:hideMark/>
          </w:tcPr>
          <w:p w:rsidR="004734B1" w:rsidRPr="004734B1" w:rsidRDefault="004734B1" w:rsidP="00E13DCF">
            <w:pPr>
              <w:pStyle w:val="TableText"/>
              <w:jc w:val="center"/>
            </w:pPr>
            <w:r w:rsidRPr="004734B1">
              <w:t>$    10.08</w:t>
            </w:r>
          </w:p>
        </w:tc>
      </w:tr>
      <w:tr w:rsidR="004734B1" w:rsidRPr="004734B1" w:rsidTr="00E13DCF">
        <w:trPr>
          <w:trHeight w:val="300"/>
        </w:trPr>
        <w:tc>
          <w:tcPr>
            <w:tcW w:w="422" w:type="pct"/>
            <w:noWrap/>
            <w:hideMark/>
          </w:tcPr>
          <w:p w:rsidR="004734B1" w:rsidRPr="004734B1" w:rsidRDefault="004734B1" w:rsidP="00E13DCF">
            <w:pPr>
              <w:pStyle w:val="TableText"/>
              <w:rPr>
                <w:sz w:val="18"/>
                <w:szCs w:val="18"/>
              </w:rPr>
            </w:pPr>
            <w:r w:rsidRPr="004734B1">
              <w:rPr>
                <w:sz w:val="18"/>
                <w:szCs w:val="18"/>
              </w:rPr>
              <w:t>45-90</w:t>
            </w:r>
          </w:p>
        </w:tc>
        <w:tc>
          <w:tcPr>
            <w:tcW w:w="1255" w:type="pct"/>
            <w:noWrap/>
            <w:vAlign w:val="center"/>
            <w:hideMark/>
          </w:tcPr>
          <w:p w:rsidR="004734B1" w:rsidRPr="004734B1" w:rsidRDefault="004734B1" w:rsidP="00E13DCF">
            <w:pPr>
              <w:pStyle w:val="TableText"/>
              <w:jc w:val="center"/>
            </w:pPr>
            <w:r w:rsidRPr="004734B1">
              <w:t>$    22.00</w:t>
            </w:r>
          </w:p>
        </w:tc>
        <w:tc>
          <w:tcPr>
            <w:tcW w:w="1108" w:type="pct"/>
            <w:noWrap/>
            <w:vAlign w:val="center"/>
            <w:hideMark/>
          </w:tcPr>
          <w:p w:rsidR="004734B1" w:rsidRPr="004734B1" w:rsidRDefault="004734B1" w:rsidP="00E13DCF">
            <w:pPr>
              <w:pStyle w:val="TableText"/>
              <w:jc w:val="center"/>
            </w:pPr>
            <w:r w:rsidRPr="004734B1">
              <w:t>$    22.44</w:t>
            </w:r>
          </w:p>
        </w:tc>
        <w:tc>
          <w:tcPr>
            <w:tcW w:w="1108" w:type="pct"/>
            <w:noWrap/>
            <w:vAlign w:val="center"/>
            <w:hideMark/>
          </w:tcPr>
          <w:p w:rsidR="004734B1" w:rsidRPr="004734B1" w:rsidRDefault="004734B1" w:rsidP="00E13DCF">
            <w:pPr>
              <w:pStyle w:val="TableText"/>
              <w:jc w:val="center"/>
            </w:pPr>
            <w:r w:rsidRPr="004734B1">
              <w:t>$    22.89</w:t>
            </w:r>
          </w:p>
        </w:tc>
        <w:tc>
          <w:tcPr>
            <w:tcW w:w="1107" w:type="pct"/>
            <w:noWrap/>
            <w:vAlign w:val="center"/>
            <w:hideMark/>
          </w:tcPr>
          <w:p w:rsidR="004734B1" w:rsidRPr="004734B1" w:rsidRDefault="004734B1" w:rsidP="00E13DCF">
            <w:pPr>
              <w:pStyle w:val="TableText"/>
              <w:jc w:val="center"/>
            </w:pPr>
            <w:r w:rsidRPr="004734B1">
              <w:t>$    23.35</w:t>
            </w:r>
          </w:p>
        </w:tc>
      </w:tr>
      <w:tr w:rsidR="004734B1" w:rsidRPr="004734B1" w:rsidTr="00E13DCF">
        <w:trPr>
          <w:trHeight w:val="315"/>
        </w:trPr>
        <w:tc>
          <w:tcPr>
            <w:tcW w:w="422" w:type="pct"/>
            <w:noWrap/>
            <w:hideMark/>
          </w:tcPr>
          <w:p w:rsidR="004734B1" w:rsidRPr="004734B1" w:rsidRDefault="004734B1" w:rsidP="00E13DCF">
            <w:pPr>
              <w:pStyle w:val="TableText"/>
              <w:rPr>
                <w:sz w:val="18"/>
                <w:szCs w:val="18"/>
              </w:rPr>
            </w:pPr>
            <w:r w:rsidRPr="004734B1">
              <w:rPr>
                <w:sz w:val="18"/>
                <w:szCs w:val="18"/>
              </w:rPr>
              <w:t>90-150</w:t>
            </w:r>
          </w:p>
        </w:tc>
        <w:tc>
          <w:tcPr>
            <w:tcW w:w="1255" w:type="pct"/>
            <w:noWrap/>
            <w:vAlign w:val="center"/>
            <w:hideMark/>
          </w:tcPr>
          <w:p w:rsidR="004734B1" w:rsidRPr="004734B1" w:rsidRDefault="004734B1" w:rsidP="00E13DCF">
            <w:pPr>
              <w:pStyle w:val="TableText"/>
              <w:jc w:val="center"/>
            </w:pPr>
            <w:r w:rsidRPr="004734B1">
              <w:t>$    37.50</w:t>
            </w:r>
          </w:p>
        </w:tc>
        <w:tc>
          <w:tcPr>
            <w:tcW w:w="1108" w:type="pct"/>
            <w:noWrap/>
            <w:vAlign w:val="center"/>
            <w:hideMark/>
          </w:tcPr>
          <w:p w:rsidR="004734B1" w:rsidRPr="004734B1" w:rsidRDefault="004734B1" w:rsidP="00E13DCF">
            <w:pPr>
              <w:pStyle w:val="TableText"/>
              <w:jc w:val="center"/>
            </w:pPr>
            <w:r w:rsidRPr="004734B1">
              <w:t>$    38.25</w:t>
            </w:r>
          </w:p>
        </w:tc>
        <w:tc>
          <w:tcPr>
            <w:tcW w:w="1108" w:type="pct"/>
            <w:noWrap/>
            <w:vAlign w:val="center"/>
            <w:hideMark/>
          </w:tcPr>
          <w:p w:rsidR="004734B1" w:rsidRPr="004734B1" w:rsidRDefault="004734B1" w:rsidP="00E13DCF">
            <w:pPr>
              <w:pStyle w:val="TableText"/>
              <w:jc w:val="center"/>
            </w:pPr>
            <w:r w:rsidRPr="004734B1">
              <w:t>$    39.02</w:t>
            </w:r>
          </w:p>
        </w:tc>
        <w:tc>
          <w:tcPr>
            <w:tcW w:w="1107" w:type="pct"/>
            <w:noWrap/>
            <w:vAlign w:val="center"/>
            <w:hideMark/>
          </w:tcPr>
          <w:p w:rsidR="004734B1" w:rsidRPr="004734B1" w:rsidRDefault="004734B1" w:rsidP="00E13DCF">
            <w:pPr>
              <w:pStyle w:val="TableText"/>
              <w:jc w:val="center"/>
            </w:pPr>
            <w:r w:rsidRPr="004734B1">
              <w:t>$    39.80</w:t>
            </w:r>
          </w:p>
        </w:tc>
      </w:tr>
      <w:tr w:rsidR="004734B1" w:rsidRPr="004734B1" w:rsidTr="00E13DCF">
        <w:trPr>
          <w:trHeight w:val="315"/>
        </w:trPr>
        <w:tc>
          <w:tcPr>
            <w:tcW w:w="422" w:type="pct"/>
            <w:noWrap/>
          </w:tcPr>
          <w:p w:rsidR="004734B1" w:rsidRPr="004734B1" w:rsidRDefault="004734B1" w:rsidP="00E13DCF">
            <w:pPr>
              <w:pStyle w:val="TableText"/>
              <w:rPr>
                <w:sz w:val="18"/>
                <w:szCs w:val="18"/>
              </w:rPr>
            </w:pPr>
            <w:r w:rsidRPr="004734B1">
              <w:rPr>
                <w:sz w:val="18"/>
                <w:szCs w:val="18"/>
              </w:rPr>
              <w:t>150+</w:t>
            </w:r>
          </w:p>
        </w:tc>
        <w:tc>
          <w:tcPr>
            <w:tcW w:w="1255" w:type="pct"/>
            <w:noWrap/>
            <w:vAlign w:val="center"/>
          </w:tcPr>
          <w:p w:rsidR="004734B1" w:rsidRPr="004734B1" w:rsidRDefault="004734B1" w:rsidP="00E13DCF">
            <w:pPr>
              <w:pStyle w:val="TableText"/>
              <w:jc w:val="center"/>
            </w:pPr>
            <w:r w:rsidRPr="004734B1">
              <w:t>$    55.00</w:t>
            </w:r>
          </w:p>
        </w:tc>
        <w:tc>
          <w:tcPr>
            <w:tcW w:w="1108" w:type="pct"/>
            <w:noWrap/>
            <w:vAlign w:val="center"/>
          </w:tcPr>
          <w:p w:rsidR="004734B1" w:rsidRPr="004734B1" w:rsidRDefault="004734B1" w:rsidP="00E13DCF">
            <w:pPr>
              <w:pStyle w:val="TableText"/>
              <w:jc w:val="center"/>
            </w:pPr>
            <w:r w:rsidRPr="004734B1">
              <w:t>$    56.10</w:t>
            </w:r>
          </w:p>
        </w:tc>
        <w:tc>
          <w:tcPr>
            <w:tcW w:w="1108" w:type="pct"/>
            <w:noWrap/>
            <w:vAlign w:val="center"/>
          </w:tcPr>
          <w:p w:rsidR="004734B1" w:rsidRPr="004734B1" w:rsidRDefault="004734B1" w:rsidP="00E13DCF">
            <w:pPr>
              <w:pStyle w:val="TableText"/>
              <w:jc w:val="center"/>
            </w:pPr>
            <w:r w:rsidRPr="004734B1">
              <w:t>$    57.22</w:t>
            </w:r>
          </w:p>
        </w:tc>
        <w:tc>
          <w:tcPr>
            <w:tcW w:w="1107" w:type="pct"/>
            <w:noWrap/>
            <w:vAlign w:val="center"/>
          </w:tcPr>
          <w:p w:rsidR="004734B1" w:rsidRPr="004734B1" w:rsidRDefault="004734B1" w:rsidP="00E13DCF">
            <w:pPr>
              <w:pStyle w:val="TableText"/>
              <w:jc w:val="center"/>
            </w:pPr>
            <w:r w:rsidRPr="004734B1">
              <w:t>$    58.37</w:t>
            </w:r>
          </w:p>
        </w:tc>
      </w:tr>
    </w:tbl>
    <w:p w:rsidR="004734B1" w:rsidRPr="004734B1" w:rsidRDefault="004734B1" w:rsidP="00BC232E">
      <w:pPr>
        <w:pStyle w:val="Heading3"/>
        <w:rPr>
          <w:rFonts w:eastAsia="Times New Roman"/>
          <w:lang w:eastAsia="en-AU"/>
        </w:rPr>
      </w:pPr>
      <w:r w:rsidRPr="004734B1">
        <w:rPr>
          <w:rFonts w:eastAsia="Times New Roman"/>
          <w:lang w:eastAsia="en-AU"/>
        </w:rPr>
        <w:t xml:space="preserve">This height allowance shall not apply when an </w:t>
      </w:r>
      <w:r w:rsidR="00FC23D5">
        <w:rPr>
          <w:rFonts w:eastAsia="Times New Roman"/>
          <w:lang w:eastAsia="en-AU"/>
        </w:rPr>
        <w:t>E</w:t>
      </w:r>
      <w:r w:rsidRPr="004734B1">
        <w:rPr>
          <w:rFonts w:eastAsia="Times New Roman"/>
          <w:lang w:eastAsia="en-AU"/>
        </w:rPr>
        <w:t>mployee is working with the aid of a cherry picker, scissor lift or other similar elevating work platform but will apply in the case of a swinging stage, bosons chair or similar suspended device.</w:t>
      </w:r>
    </w:p>
    <w:p w:rsidR="004734B1" w:rsidRPr="004734B1" w:rsidRDefault="004734B1" w:rsidP="00E13DCF">
      <w:pPr>
        <w:pStyle w:val="Heading2"/>
        <w:rPr>
          <w:rFonts w:eastAsia="Times New Roman"/>
          <w:kern w:val="32"/>
          <w:lang w:eastAsia="en-AU"/>
        </w:rPr>
      </w:pPr>
      <w:bookmarkStart w:id="249" w:name="_Toc241663244"/>
      <w:bookmarkStart w:id="250" w:name="_Toc388447978"/>
      <w:bookmarkStart w:id="251" w:name="_Toc388447979"/>
      <w:bookmarkStart w:id="252" w:name="_Toc388447980"/>
      <w:bookmarkStart w:id="253" w:name="_Toc388447981"/>
      <w:bookmarkStart w:id="254" w:name="_Toc388447982"/>
      <w:bookmarkStart w:id="255" w:name="_Toc388447983"/>
      <w:bookmarkStart w:id="256" w:name="_Toc388447988"/>
      <w:bookmarkStart w:id="257" w:name="_Toc388447992"/>
      <w:bookmarkStart w:id="258" w:name="_Toc388447994"/>
      <w:bookmarkStart w:id="259" w:name="_Toc388447995"/>
      <w:bookmarkStart w:id="260" w:name="_Toc388447996"/>
      <w:bookmarkStart w:id="261" w:name="_Toc388447997"/>
      <w:bookmarkStart w:id="262" w:name="_Toc388447998"/>
      <w:bookmarkStart w:id="263" w:name="_Toc388447999"/>
      <w:bookmarkStart w:id="264" w:name="_Toc388448000"/>
      <w:bookmarkStart w:id="265" w:name="_Toc388448001"/>
      <w:bookmarkStart w:id="266" w:name="_Toc388448002"/>
      <w:bookmarkStart w:id="267" w:name="_Toc388448003"/>
      <w:bookmarkStart w:id="268" w:name="_Toc388448004"/>
      <w:bookmarkStart w:id="269" w:name="_Toc388448005"/>
      <w:bookmarkStart w:id="270" w:name="_Toc388448006"/>
      <w:bookmarkStart w:id="271" w:name="_Toc388448007"/>
      <w:bookmarkStart w:id="272" w:name="_Toc388448008"/>
      <w:bookmarkStart w:id="273" w:name="_Toc388448009"/>
      <w:bookmarkStart w:id="274" w:name="_Toc388448010"/>
      <w:bookmarkStart w:id="275" w:name="_Toc388448013"/>
      <w:bookmarkStart w:id="276" w:name="_Toc388448014"/>
      <w:bookmarkStart w:id="277" w:name="_Toc388448016"/>
      <w:bookmarkStart w:id="278" w:name="_Toc388448017"/>
      <w:bookmarkStart w:id="279" w:name="_Toc388448018"/>
      <w:bookmarkStart w:id="280" w:name="_Toc388448019"/>
      <w:bookmarkStart w:id="281" w:name="_Toc388448020"/>
      <w:bookmarkStart w:id="282" w:name="_Toc388448021"/>
      <w:bookmarkStart w:id="283" w:name="_Toc388448023"/>
      <w:bookmarkStart w:id="284" w:name="_Toc388448025"/>
      <w:bookmarkStart w:id="285" w:name="_Toc39569901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4734B1">
        <w:rPr>
          <w:rFonts w:eastAsia="Times New Roman"/>
          <w:kern w:val="32"/>
          <w:lang w:eastAsia="en-AU"/>
        </w:rPr>
        <w:t>On Call</w:t>
      </w:r>
      <w:bookmarkEnd w:id="284"/>
      <w:bookmarkEnd w:id="285"/>
    </w:p>
    <w:p w:rsidR="004734B1" w:rsidRPr="004734B1" w:rsidRDefault="004734B1" w:rsidP="00BC232E">
      <w:pPr>
        <w:pStyle w:val="Heading3"/>
        <w:rPr>
          <w:rFonts w:eastAsia="Times New Roman"/>
          <w:lang w:eastAsia="en-AU"/>
        </w:rPr>
      </w:pPr>
      <w:r w:rsidRPr="004734B1">
        <w:rPr>
          <w:rFonts w:eastAsia="Times New Roman"/>
          <w:lang w:eastAsia="en-AU"/>
        </w:rPr>
        <w:t xml:space="preserve">Where </w:t>
      </w:r>
      <w:r w:rsidR="002F0F45" w:rsidRPr="004734B1">
        <w:rPr>
          <w:rFonts w:eastAsia="Times New Roman"/>
          <w:lang w:eastAsia="en-AU"/>
        </w:rPr>
        <w:t xml:space="preserve">an </w:t>
      </w:r>
      <w:r w:rsidR="002F0F45">
        <w:rPr>
          <w:rFonts w:eastAsia="Times New Roman"/>
          <w:lang w:eastAsia="en-AU"/>
        </w:rPr>
        <w:t>E</w:t>
      </w:r>
      <w:r w:rsidR="002F0F45" w:rsidRPr="004734B1">
        <w:rPr>
          <w:rFonts w:eastAsia="Times New Roman"/>
          <w:lang w:eastAsia="en-AU"/>
        </w:rPr>
        <w:t xml:space="preserve">mployee is On Call, the </w:t>
      </w:r>
      <w:r w:rsidR="002F0F45">
        <w:rPr>
          <w:rFonts w:eastAsia="Times New Roman"/>
          <w:lang w:eastAsia="en-AU"/>
        </w:rPr>
        <w:t>E</w:t>
      </w:r>
      <w:r w:rsidR="002F0F45" w:rsidRPr="004734B1">
        <w:rPr>
          <w:rFonts w:eastAsia="Times New Roman"/>
          <w:lang w:eastAsia="en-AU"/>
        </w:rPr>
        <w:t xml:space="preserve">mployee must remain fit for work for the duration </w:t>
      </w:r>
      <w:r w:rsidRPr="004734B1">
        <w:rPr>
          <w:rFonts w:eastAsia="Times New Roman"/>
          <w:lang w:eastAsia="en-AU"/>
        </w:rPr>
        <w:t xml:space="preserve">of the On Call time frame as agreed and must be available to the </w:t>
      </w:r>
      <w:r w:rsidR="00256D88">
        <w:rPr>
          <w:rFonts w:eastAsia="Times New Roman"/>
          <w:lang w:eastAsia="en-AU"/>
        </w:rPr>
        <w:t>Company</w:t>
      </w:r>
      <w:r w:rsidR="00256D88" w:rsidRPr="004734B1">
        <w:rPr>
          <w:rFonts w:eastAsia="Times New Roman"/>
          <w:lang w:eastAsia="en-AU"/>
        </w:rPr>
        <w:t xml:space="preserve"> </w:t>
      </w:r>
      <w:r w:rsidRPr="004734B1">
        <w:rPr>
          <w:rFonts w:eastAsia="Times New Roman"/>
          <w:lang w:eastAsia="en-AU"/>
        </w:rPr>
        <w:t xml:space="preserve">and to accept telephone calls. </w:t>
      </w:r>
    </w:p>
    <w:p w:rsidR="004734B1" w:rsidRPr="004734B1" w:rsidRDefault="004734B1" w:rsidP="00BC232E">
      <w:pPr>
        <w:pStyle w:val="Heading3"/>
        <w:rPr>
          <w:rFonts w:eastAsia="Times New Roman"/>
          <w:lang w:eastAsia="en-AU"/>
        </w:rPr>
      </w:pPr>
      <w:r w:rsidRPr="004734B1">
        <w:rPr>
          <w:rFonts w:eastAsia="Times New Roman"/>
          <w:lang w:eastAsia="en-AU"/>
        </w:rPr>
        <w:t xml:space="preserve">The Employee will receive </w:t>
      </w:r>
      <w:r w:rsidR="00F20FF2">
        <w:rPr>
          <w:rFonts w:eastAsia="Times New Roman"/>
          <w:lang w:eastAsia="en-AU"/>
        </w:rPr>
        <w:t>$140</w:t>
      </w:r>
      <w:r w:rsidRPr="004734B1">
        <w:rPr>
          <w:rFonts w:eastAsia="Times New Roman"/>
          <w:lang w:eastAsia="en-AU"/>
        </w:rPr>
        <w:t xml:space="preserve"> per week to be On Call.</w:t>
      </w:r>
    </w:p>
    <w:p w:rsidR="004734B1" w:rsidRDefault="004734B1" w:rsidP="00BC232E">
      <w:pPr>
        <w:pStyle w:val="Heading3"/>
        <w:rPr>
          <w:rFonts w:eastAsia="Times New Roman"/>
          <w:lang w:eastAsia="en-AU"/>
        </w:rPr>
      </w:pPr>
      <w:r w:rsidRPr="004734B1">
        <w:rPr>
          <w:rFonts w:eastAsia="Times New Roman"/>
          <w:lang w:eastAsia="en-AU"/>
        </w:rPr>
        <w:t>When an Employee is called out the Employee will be paid for the actual time worked at the appropriate overtime rate.  Actual time worked commences when the Employee leaves home and ends when the Employee returns home.  The Employee will be paid for a minimum four (4) hours work.</w:t>
      </w:r>
    </w:p>
    <w:p w:rsidR="004734B1" w:rsidRPr="004734B1" w:rsidRDefault="004734B1" w:rsidP="00E13DCF">
      <w:pPr>
        <w:pStyle w:val="Heading1"/>
        <w:rPr>
          <w:rFonts w:eastAsia="Times New Roman"/>
          <w:kern w:val="32"/>
          <w:lang w:eastAsia="en-AU"/>
        </w:rPr>
      </w:pPr>
      <w:bookmarkStart w:id="286" w:name="_Toc243369383"/>
      <w:bookmarkStart w:id="287" w:name="_Toc388448026"/>
      <w:bookmarkStart w:id="288" w:name="_Toc395699013"/>
      <w:r w:rsidRPr="004734B1">
        <w:rPr>
          <w:rFonts w:eastAsia="Times New Roman"/>
          <w:kern w:val="32"/>
          <w:lang w:eastAsia="en-AU"/>
        </w:rPr>
        <w:t>LEAVE AND PUBLIC HOLIDAYS</w:t>
      </w:r>
      <w:bookmarkEnd w:id="286"/>
      <w:bookmarkEnd w:id="287"/>
      <w:bookmarkEnd w:id="288"/>
    </w:p>
    <w:p w:rsidR="004734B1" w:rsidRPr="004734B1" w:rsidRDefault="004734B1" w:rsidP="00E13DCF">
      <w:pPr>
        <w:pStyle w:val="Heading2"/>
        <w:rPr>
          <w:rFonts w:eastAsia="Times New Roman"/>
          <w:kern w:val="32"/>
          <w:lang w:eastAsia="en-AU"/>
        </w:rPr>
      </w:pPr>
      <w:bookmarkStart w:id="289" w:name="_Toc243369384"/>
      <w:bookmarkStart w:id="290" w:name="_Toc388448027"/>
      <w:bookmarkStart w:id="291" w:name="_Toc395699014"/>
      <w:bookmarkStart w:id="292" w:name="_Toc237685630"/>
      <w:bookmarkStart w:id="293" w:name="_Toc237685714"/>
      <w:bookmarkStart w:id="294" w:name="_Toc237685805"/>
      <w:bookmarkStart w:id="295" w:name="_Toc237686132"/>
      <w:bookmarkStart w:id="296" w:name="_Toc241395023"/>
      <w:r w:rsidRPr="004734B1">
        <w:rPr>
          <w:rFonts w:eastAsia="Times New Roman"/>
          <w:kern w:val="32"/>
          <w:lang w:eastAsia="en-AU"/>
        </w:rPr>
        <w:t>ANNUAL LEAVE</w:t>
      </w:r>
      <w:bookmarkEnd w:id="289"/>
      <w:bookmarkEnd w:id="290"/>
      <w:bookmarkEnd w:id="291"/>
    </w:p>
    <w:p w:rsidR="004734B1" w:rsidRPr="004734B1" w:rsidRDefault="004734B1" w:rsidP="00BC232E">
      <w:pPr>
        <w:pStyle w:val="Heading3"/>
        <w:rPr>
          <w:rFonts w:eastAsia="Times New Roman"/>
          <w:lang w:eastAsia="en-AU"/>
        </w:rPr>
      </w:pPr>
      <w:r w:rsidRPr="004734B1">
        <w:rPr>
          <w:rFonts w:eastAsia="Times New Roman"/>
          <w:lang w:eastAsia="en-AU"/>
        </w:rPr>
        <w:t>Employees (other than casuals) will accrue annual leave entitlements at the rate of four weeks per year of continuous service in accordance with the FW Act.</w:t>
      </w:r>
      <w:r w:rsidR="001D5990">
        <w:rPr>
          <w:rFonts w:eastAsia="Times New Roman"/>
          <w:lang w:eastAsia="en-AU"/>
        </w:rPr>
        <w:t xml:space="preserve">  Shiftworkers, as defined below, will accrue annual leave </w:t>
      </w:r>
      <w:r w:rsidR="001D5990" w:rsidRPr="004734B1">
        <w:rPr>
          <w:rFonts w:eastAsia="Times New Roman"/>
          <w:lang w:eastAsia="en-AU"/>
        </w:rPr>
        <w:t xml:space="preserve">entitlements at the rate of </w:t>
      </w:r>
      <w:r w:rsidR="001D5990">
        <w:rPr>
          <w:rFonts w:eastAsia="Times New Roman"/>
          <w:lang w:eastAsia="en-AU"/>
        </w:rPr>
        <w:t>five</w:t>
      </w:r>
      <w:r w:rsidR="001D5990" w:rsidRPr="004734B1">
        <w:rPr>
          <w:rFonts w:eastAsia="Times New Roman"/>
          <w:lang w:eastAsia="en-AU"/>
        </w:rPr>
        <w:t xml:space="preserve"> weeks per year of continuous service</w:t>
      </w:r>
      <w:r w:rsidR="001D5990">
        <w:rPr>
          <w:rFonts w:eastAsia="Times New Roman"/>
          <w:lang w:eastAsia="en-AU"/>
        </w:rPr>
        <w:t>.</w:t>
      </w:r>
    </w:p>
    <w:p w:rsidR="002F0F45" w:rsidRPr="004734B1" w:rsidRDefault="004734B1" w:rsidP="002F0F45">
      <w:pPr>
        <w:pStyle w:val="Heading3"/>
        <w:numPr>
          <w:ilvl w:val="2"/>
          <w:numId w:val="42"/>
        </w:numPr>
        <w:rPr>
          <w:rFonts w:eastAsia="Times New Roman"/>
          <w:lang w:eastAsia="en-AU"/>
        </w:rPr>
      </w:pPr>
      <w:r w:rsidRPr="004734B1">
        <w:rPr>
          <w:rFonts w:eastAsia="Times New Roman"/>
          <w:lang w:eastAsia="en-AU"/>
        </w:rPr>
        <w:t xml:space="preserve">The </w:t>
      </w:r>
      <w:r w:rsidR="002F0F45" w:rsidRPr="004734B1">
        <w:rPr>
          <w:rFonts w:eastAsia="Times New Roman"/>
          <w:lang w:eastAsia="en-AU"/>
        </w:rPr>
        <w:t xml:space="preserve">balance of an </w:t>
      </w:r>
      <w:r w:rsidR="002F0F45">
        <w:rPr>
          <w:rFonts w:eastAsia="Times New Roman"/>
          <w:lang w:eastAsia="en-AU"/>
        </w:rPr>
        <w:t>E</w:t>
      </w:r>
      <w:r w:rsidR="002F0F45" w:rsidRPr="004734B1">
        <w:rPr>
          <w:rFonts w:eastAsia="Times New Roman"/>
          <w:lang w:eastAsia="en-AU"/>
        </w:rPr>
        <w:t xml:space="preserve">mployee's accrued </w:t>
      </w:r>
      <w:r w:rsidR="002F0F45">
        <w:rPr>
          <w:rFonts w:eastAsia="Times New Roman"/>
          <w:lang w:eastAsia="en-AU"/>
        </w:rPr>
        <w:t xml:space="preserve">annual leave </w:t>
      </w:r>
      <w:r w:rsidR="002F0F45" w:rsidRPr="004734B1">
        <w:rPr>
          <w:rFonts w:eastAsia="Times New Roman"/>
          <w:lang w:eastAsia="en-AU"/>
        </w:rPr>
        <w:t>entitlements should be taken at mutually convenient times.</w:t>
      </w:r>
    </w:p>
    <w:p w:rsidR="002F0F45" w:rsidRPr="004734B1" w:rsidRDefault="002F0F45" w:rsidP="002F0F45">
      <w:pPr>
        <w:pStyle w:val="Heading3"/>
        <w:numPr>
          <w:ilvl w:val="2"/>
          <w:numId w:val="42"/>
        </w:numPr>
        <w:rPr>
          <w:rFonts w:eastAsia="Times New Roman"/>
          <w:lang w:eastAsia="en-AU"/>
        </w:rPr>
      </w:pPr>
      <w:r w:rsidRPr="004734B1">
        <w:rPr>
          <w:rFonts w:eastAsia="Times New Roman"/>
          <w:lang w:eastAsia="en-AU"/>
        </w:rPr>
        <w:t xml:space="preserve">The Employee and the </w:t>
      </w:r>
      <w:r>
        <w:rPr>
          <w:rFonts w:eastAsia="Times New Roman"/>
          <w:lang w:eastAsia="en-AU"/>
        </w:rPr>
        <w:t>Company</w:t>
      </w:r>
      <w:r w:rsidRPr="004734B1">
        <w:rPr>
          <w:rFonts w:eastAsia="Times New Roman"/>
          <w:lang w:eastAsia="en-AU"/>
        </w:rPr>
        <w:t xml:space="preserve"> may agree to cash out up to four weeks</w:t>
      </w:r>
      <w:r>
        <w:rPr>
          <w:rFonts w:eastAsia="Times New Roman"/>
          <w:lang w:eastAsia="en-AU"/>
        </w:rPr>
        <w:t>’</w:t>
      </w:r>
      <w:r w:rsidRPr="004734B1">
        <w:rPr>
          <w:rFonts w:eastAsia="Times New Roman"/>
          <w:lang w:eastAsia="en-AU"/>
        </w:rPr>
        <w:t xml:space="preserve"> annual leave per year. </w:t>
      </w:r>
      <w:r>
        <w:rPr>
          <w:rFonts w:eastAsia="Times New Roman"/>
          <w:lang w:eastAsia="en-AU"/>
        </w:rPr>
        <w:t xml:space="preserve">However the Employee must always retain a balance of four weeks’ untaken annual leave. </w:t>
      </w:r>
    </w:p>
    <w:p w:rsidR="002F0F45" w:rsidRDefault="002F0F45" w:rsidP="002F0F45">
      <w:pPr>
        <w:pStyle w:val="Heading3"/>
        <w:numPr>
          <w:ilvl w:val="2"/>
          <w:numId w:val="42"/>
        </w:numPr>
        <w:rPr>
          <w:rFonts w:eastAsia="Times New Roman"/>
          <w:lang w:eastAsia="en-AU"/>
        </w:rPr>
      </w:pPr>
      <w:r w:rsidRPr="004734B1">
        <w:rPr>
          <w:rFonts w:eastAsia="Times New Roman"/>
          <w:lang w:eastAsia="en-AU"/>
        </w:rPr>
        <w:t xml:space="preserve">Annual </w:t>
      </w:r>
      <w:r>
        <w:rPr>
          <w:rFonts w:eastAsia="Times New Roman"/>
          <w:lang w:eastAsia="en-AU"/>
        </w:rPr>
        <w:t>l</w:t>
      </w:r>
      <w:r w:rsidRPr="004734B1">
        <w:rPr>
          <w:rFonts w:eastAsia="Times New Roman"/>
          <w:lang w:eastAsia="en-AU"/>
        </w:rPr>
        <w:t xml:space="preserve">eave is paid at the ordinary rate being paid to the </w:t>
      </w:r>
      <w:r>
        <w:rPr>
          <w:rFonts w:eastAsia="Times New Roman"/>
          <w:lang w:eastAsia="en-AU"/>
        </w:rPr>
        <w:t>E</w:t>
      </w:r>
      <w:r w:rsidRPr="004734B1">
        <w:rPr>
          <w:rFonts w:eastAsia="Times New Roman"/>
          <w:lang w:eastAsia="en-AU"/>
        </w:rPr>
        <w:t>mployee immediately prior to the taking of the A</w:t>
      </w:r>
      <w:r>
        <w:rPr>
          <w:rFonts w:eastAsia="Times New Roman"/>
          <w:lang w:eastAsia="en-AU"/>
        </w:rPr>
        <w:t>nnual Leave.</w:t>
      </w:r>
    </w:p>
    <w:p w:rsidR="002F0F45" w:rsidRDefault="002F0F45" w:rsidP="002F0F45">
      <w:pPr>
        <w:pStyle w:val="Heading3"/>
        <w:numPr>
          <w:ilvl w:val="2"/>
          <w:numId w:val="42"/>
        </w:numPr>
        <w:rPr>
          <w:lang w:eastAsia="en-AU"/>
        </w:rPr>
      </w:pPr>
      <w:r>
        <w:rPr>
          <w:lang w:eastAsia="en-AU"/>
        </w:rPr>
        <w:t xml:space="preserve">An Annual leave loading of 17.5% will be paid. </w:t>
      </w:r>
    </w:p>
    <w:p w:rsidR="002F0F45" w:rsidRPr="004734B1" w:rsidRDefault="002F0F45" w:rsidP="002F0F45">
      <w:pPr>
        <w:pStyle w:val="Heading3"/>
        <w:numPr>
          <w:ilvl w:val="2"/>
          <w:numId w:val="42"/>
        </w:numPr>
        <w:rPr>
          <w:rFonts w:eastAsia="Times New Roman"/>
          <w:lang w:eastAsia="en-AU"/>
        </w:rPr>
      </w:pPr>
      <w:r w:rsidRPr="004734B1">
        <w:rPr>
          <w:rFonts w:eastAsia="Times New Roman"/>
          <w:lang w:eastAsia="en-AU"/>
        </w:rPr>
        <w:t>It is agreed that annual leave is to be taken over the Christmas/New Year Closedown period, and is to be taken in accordance with the following procedure.</w:t>
      </w:r>
    </w:p>
    <w:p w:rsidR="002F0F45" w:rsidRPr="00E13DCF" w:rsidRDefault="002F0F45" w:rsidP="002F0F45">
      <w:pPr>
        <w:pStyle w:val="Heading4"/>
        <w:numPr>
          <w:ilvl w:val="3"/>
          <w:numId w:val="42"/>
        </w:numPr>
      </w:pPr>
      <w:r w:rsidRPr="00E13DCF">
        <w:t>Where possible the Company will observe the Christmas</w:t>
      </w:r>
      <w:r>
        <w:t>/</w:t>
      </w:r>
      <w:r w:rsidRPr="00E13DCF">
        <w:t>New Year Closedown period and will require Employees to take some Annual Leave at this time.</w:t>
      </w:r>
    </w:p>
    <w:p w:rsidR="002F0F45" w:rsidRPr="00E13DCF" w:rsidRDefault="002F0F45" w:rsidP="002F0F45">
      <w:pPr>
        <w:pStyle w:val="Heading4"/>
        <w:numPr>
          <w:ilvl w:val="3"/>
          <w:numId w:val="42"/>
        </w:numPr>
      </w:pPr>
      <w:r w:rsidRPr="00E13DCF">
        <w:lastRenderedPageBreak/>
        <w:t>Employees who have not accrued sufficient annual leave prior to commencement of the Christmas/New Year</w:t>
      </w:r>
      <w:r>
        <w:t xml:space="preserve"> Closedown</w:t>
      </w:r>
      <w:r w:rsidRPr="00E13DCF">
        <w:t xml:space="preserve"> period may be stood down by the </w:t>
      </w:r>
      <w:r>
        <w:t>Company</w:t>
      </w:r>
      <w:r w:rsidRPr="00E13DCF">
        <w:t xml:space="preserve"> to give that Employee at least the minimum leave of absence required.</w:t>
      </w:r>
    </w:p>
    <w:p w:rsidR="002F0F45" w:rsidRPr="00E13DCF" w:rsidRDefault="002F0F45" w:rsidP="002F0F45">
      <w:pPr>
        <w:pStyle w:val="Heading4"/>
        <w:numPr>
          <w:ilvl w:val="3"/>
          <w:numId w:val="42"/>
        </w:numPr>
      </w:pPr>
      <w:r w:rsidRPr="00E13DCF">
        <w:t>Notwithstanding anything elsewhere contained in this Agreement, the Company may require any Employee to work in unforeseen or emergency circumstances, including critical program works, during the Christmas</w:t>
      </w:r>
      <w:r>
        <w:t>/</w:t>
      </w:r>
      <w:r w:rsidRPr="00E13DCF">
        <w:t>New Year</w:t>
      </w:r>
      <w:r>
        <w:t xml:space="preserve"> Closedown</w:t>
      </w:r>
      <w:r w:rsidRPr="00E13DCF">
        <w:t xml:space="preserve"> period. In any such event the Company shall recognise the individual right of Employees to not work, provided that Employee shall not unreasonably refuse such a request.</w:t>
      </w:r>
    </w:p>
    <w:p w:rsidR="001D5990" w:rsidRDefault="002F0F45" w:rsidP="001D5990">
      <w:pPr>
        <w:pStyle w:val="Heading3"/>
      </w:pPr>
      <w:r w:rsidRPr="00E13DCF">
        <w:t>Where an Employee requests that annual leave be allowed in one continuous period at</w:t>
      </w:r>
      <w:r>
        <w:t xml:space="preserve"> the</w:t>
      </w:r>
      <w:r w:rsidRPr="00E13DCF">
        <w:t xml:space="preserve"> Christmas</w:t>
      </w:r>
      <w:r>
        <w:t xml:space="preserve"> /</w:t>
      </w:r>
      <w:r w:rsidRPr="00E13DCF">
        <w:t>New Year</w:t>
      </w:r>
      <w:r>
        <w:t xml:space="preserve"> Closedown</w:t>
      </w:r>
      <w:r w:rsidRPr="00E13DCF">
        <w:t xml:space="preserve">, </w:t>
      </w:r>
      <w:r w:rsidR="00837B2D" w:rsidRPr="00E13DCF">
        <w:t>such a request shall not be unreasonably refused.</w:t>
      </w:r>
    </w:p>
    <w:p w:rsidR="001D5990" w:rsidRPr="001D5990" w:rsidRDefault="001D5990" w:rsidP="001D5990">
      <w:pPr>
        <w:pStyle w:val="Heading3"/>
      </w:pPr>
      <w:r>
        <w:t>A Shiftworker for the purposes of clause 41.1 means an employee who works in a shift arrangement in which shifts are continuously rostered 24 hours a day for 7 days a week, and who is regularly rostered to work those shifts, and who regularly works on Sundays and public holidays.</w:t>
      </w:r>
    </w:p>
    <w:p w:rsidR="00837B2D" w:rsidRPr="00837B2D" w:rsidRDefault="00837B2D" w:rsidP="00837B2D">
      <w:pPr>
        <w:rPr>
          <w:lang w:eastAsia="en-AU"/>
        </w:rPr>
      </w:pPr>
    </w:p>
    <w:p w:rsidR="004734B1" w:rsidRPr="004734B1" w:rsidRDefault="004734B1" w:rsidP="00E13DCF">
      <w:pPr>
        <w:pStyle w:val="Heading2"/>
        <w:rPr>
          <w:rFonts w:eastAsia="Times New Roman"/>
          <w:kern w:val="32"/>
          <w:lang w:eastAsia="en-AU"/>
        </w:rPr>
      </w:pPr>
      <w:bookmarkStart w:id="297" w:name="_Toc388448028"/>
      <w:bookmarkStart w:id="298" w:name="_Toc395699015"/>
      <w:r w:rsidRPr="004734B1">
        <w:rPr>
          <w:rFonts w:eastAsia="Times New Roman"/>
          <w:kern w:val="32"/>
          <w:lang w:eastAsia="en-AU"/>
        </w:rPr>
        <w:t>PUBLIC HOLIDAYS</w:t>
      </w:r>
      <w:bookmarkEnd w:id="297"/>
      <w:bookmarkEnd w:id="298"/>
    </w:p>
    <w:p w:rsidR="004734B1" w:rsidRPr="004734B1" w:rsidRDefault="004734B1" w:rsidP="00BC232E">
      <w:pPr>
        <w:pStyle w:val="Heading3"/>
        <w:rPr>
          <w:rFonts w:eastAsia="Times New Roman"/>
          <w:lang w:eastAsia="en-AU"/>
        </w:rPr>
      </w:pPr>
      <w:r w:rsidRPr="004734B1">
        <w:rPr>
          <w:rFonts w:eastAsia="Times New Roman"/>
          <w:lang w:eastAsia="en-AU"/>
        </w:rPr>
        <w:t xml:space="preserve">An Employee other than a casual shall be entitled to the </w:t>
      </w:r>
      <w:r w:rsidR="00A911B7">
        <w:rPr>
          <w:rFonts w:eastAsia="Times New Roman"/>
          <w:lang w:eastAsia="en-AU"/>
        </w:rPr>
        <w:t xml:space="preserve">relevant </w:t>
      </w:r>
      <w:r w:rsidRPr="004734B1">
        <w:rPr>
          <w:rFonts w:eastAsia="Times New Roman"/>
          <w:lang w:eastAsia="en-AU"/>
        </w:rPr>
        <w:t xml:space="preserve">gazetted State public holidays that exist during the life of this </w:t>
      </w:r>
      <w:r w:rsidR="002F0F45">
        <w:rPr>
          <w:rFonts w:eastAsia="Times New Roman"/>
          <w:lang w:eastAsia="en-AU"/>
        </w:rPr>
        <w:t>A</w:t>
      </w:r>
      <w:r w:rsidRPr="004734B1">
        <w:rPr>
          <w:rFonts w:eastAsia="Times New Roman"/>
          <w:lang w:eastAsia="en-AU"/>
        </w:rPr>
        <w:t xml:space="preserve">greement. </w:t>
      </w:r>
    </w:p>
    <w:p w:rsidR="004734B1" w:rsidRPr="004734B1" w:rsidRDefault="004734B1" w:rsidP="00BC232E">
      <w:pPr>
        <w:pStyle w:val="Heading3"/>
        <w:rPr>
          <w:rFonts w:eastAsia="Times New Roman"/>
          <w:lang w:eastAsia="en-AU"/>
        </w:rPr>
      </w:pPr>
      <w:r w:rsidRPr="004734B1">
        <w:rPr>
          <w:rFonts w:eastAsia="Times New Roman"/>
          <w:lang w:eastAsia="en-AU"/>
        </w:rPr>
        <w:t xml:space="preserve">Any other day, or part-day, declared or prescribed by or under a State or Federal law during the life of this agreement is to be observed as a public holiday. </w:t>
      </w:r>
    </w:p>
    <w:p w:rsidR="004734B1" w:rsidRPr="004734B1" w:rsidRDefault="004734B1" w:rsidP="00BC232E">
      <w:pPr>
        <w:pStyle w:val="Heading3"/>
        <w:rPr>
          <w:rFonts w:eastAsia="Times New Roman"/>
          <w:lang w:eastAsia="en-AU"/>
        </w:rPr>
      </w:pPr>
      <w:r w:rsidRPr="004734B1">
        <w:rPr>
          <w:rFonts w:eastAsia="Times New Roman"/>
          <w:lang w:eastAsia="en-AU"/>
        </w:rPr>
        <w:t xml:space="preserve">If an </w:t>
      </w:r>
      <w:r w:rsidR="003510EE">
        <w:rPr>
          <w:rFonts w:eastAsia="Times New Roman"/>
          <w:lang w:eastAsia="en-AU"/>
        </w:rPr>
        <w:t>E</w:t>
      </w:r>
      <w:r w:rsidRPr="004734B1">
        <w:rPr>
          <w:rFonts w:eastAsia="Times New Roman"/>
          <w:lang w:eastAsia="en-AU"/>
        </w:rPr>
        <w:t xml:space="preserve">mployee is based in a particular State to complete works for the Company then they will be entitled to the gazetted State public holidays where those works are being completed. </w:t>
      </w:r>
    </w:p>
    <w:p w:rsidR="004734B1" w:rsidRPr="004734B1" w:rsidRDefault="004734B1" w:rsidP="00BC232E">
      <w:pPr>
        <w:pStyle w:val="Heading3"/>
        <w:rPr>
          <w:rFonts w:eastAsia="Times New Roman"/>
          <w:lang w:eastAsia="en-AU"/>
        </w:rPr>
      </w:pPr>
      <w:r w:rsidRPr="004734B1">
        <w:rPr>
          <w:rFonts w:eastAsia="Times New Roman"/>
          <w:lang w:eastAsia="en-AU"/>
        </w:rPr>
        <w:t xml:space="preserve">The Company may request the Employee to work on a public holiday </w:t>
      </w:r>
      <w:r w:rsidR="006A76CC">
        <w:rPr>
          <w:rFonts w:eastAsia="Times New Roman"/>
          <w:lang w:eastAsia="en-AU"/>
        </w:rPr>
        <w:t xml:space="preserve">in accordance with the FW Act. </w:t>
      </w:r>
      <w:r w:rsidRPr="004734B1">
        <w:rPr>
          <w:rFonts w:eastAsia="Times New Roman"/>
          <w:lang w:eastAsia="en-AU"/>
        </w:rPr>
        <w:t xml:space="preserve"> </w:t>
      </w:r>
    </w:p>
    <w:p w:rsidR="004734B1" w:rsidRPr="004734B1" w:rsidRDefault="004734B1" w:rsidP="00E13DCF">
      <w:pPr>
        <w:pStyle w:val="Heading2"/>
        <w:rPr>
          <w:rFonts w:eastAsia="Times New Roman"/>
          <w:kern w:val="32"/>
          <w:lang w:eastAsia="en-AU"/>
        </w:rPr>
      </w:pPr>
      <w:bookmarkStart w:id="299" w:name="_Toc237685631"/>
      <w:bookmarkStart w:id="300" w:name="_Toc237685715"/>
      <w:bookmarkStart w:id="301" w:name="_Toc237685806"/>
      <w:bookmarkStart w:id="302" w:name="_Toc237686133"/>
      <w:bookmarkStart w:id="303" w:name="_Toc241395024"/>
      <w:bookmarkStart w:id="304" w:name="_Toc243369386"/>
      <w:bookmarkStart w:id="305" w:name="_Toc388448030"/>
      <w:bookmarkStart w:id="306" w:name="_Toc395699016"/>
      <w:bookmarkEnd w:id="292"/>
      <w:bookmarkEnd w:id="293"/>
      <w:bookmarkEnd w:id="294"/>
      <w:bookmarkEnd w:id="295"/>
      <w:bookmarkEnd w:id="296"/>
      <w:r w:rsidRPr="004734B1">
        <w:rPr>
          <w:rFonts w:eastAsia="Times New Roman"/>
          <w:kern w:val="32"/>
          <w:lang w:eastAsia="en-AU"/>
        </w:rPr>
        <w:t>PERsonal LEAVE / CARERS LEAVE</w:t>
      </w:r>
      <w:bookmarkEnd w:id="299"/>
      <w:bookmarkEnd w:id="300"/>
      <w:bookmarkEnd w:id="301"/>
      <w:bookmarkEnd w:id="302"/>
      <w:bookmarkEnd w:id="303"/>
      <w:bookmarkEnd w:id="304"/>
      <w:bookmarkEnd w:id="305"/>
      <w:bookmarkEnd w:id="306"/>
    </w:p>
    <w:p w:rsidR="004734B1" w:rsidRPr="004734B1" w:rsidRDefault="004734B1" w:rsidP="00BC232E">
      <w:pPr>
        <w:pStyle w:val="Heading3"/>
        <w:rPr>
          <w:rFonts w:eastAsia="Times New Roman"/>
          <w:lang w:eastAsia="en-AU"/>
        </w:rPr>
      </w:pPr>
      <w:bookmarkStart w:id="307" w:name="_Toc208141824"/>
      <w:r w:rsidRPr="004734B1">
        <w:rPr>
          <w:rFonts w:eastAsia="Times New Roman"/>
          <w:lang w:eastAsia="en-AU"/>
        </w:rPr>
        <w:t xml:space="preserve">Employees (other than casuals) shall be entitled to personal/carer’s leave in accordance with the FW Act. The entitlement to paid personal/carer’s leave is equivalent to 10 days </w:t>
      </w:r>
      <w:r w:rsidR="003510EE">
        <w:rPr>
          <w:rFonts w:eastAsia="Times New Roman"/>
          <w:lang w:eastAsia="en-AU"/>
        </w:rPr>
        <w:t xml:space="preserve">paid </w:t>
      </w:r>
      <w:r w:rsidRPr="004734B1">
        <w:rPr>
          <w:rFonts w:eastAsia="Times New Roman"/>
          <w:lang w:eastAsia="en-AU"/>
        </w:rPr>
        <w:t>leave for each twelve months of continuous service for working an average of 38 hours per week over a 52 week period.</w:t>
      </w:r>
    </w:p>
    <w:bookmarkEnd w:id="307"/>
    <w:p w:rsidR="004734B1" w:rsidRPr="004734B1" w:rsidRDefault="004734B1" w:rsidP="00BC232E">
      <w:pPr>
        <w:pStyle w:val="Heading3"/>
        <w:rPr>
          <w:rFonts w:eastAsia="Times New Roman"/>
          <w:lang w:eastAsia="en-AU"/>
        </w:rPr>
      </w:pPr>
      <w:r w:rsidRPr="004734B1">
        <w:rPr>
          <w:rFonts w:eastAsia="Times New Roman"/>
          <w:lang w:eastAsia="en-AU"/>
        </w:rPr>
        <w:t>Entitlement to carers leave under this clause is in respect of a member of the Employee’s family or household as defined by the FW Act.</w:t>
      </w:r>
    </w:p>
    <w:p w:rsidR="004734B1" w:rsidRPr="004734B1" w:rsidRDefault="004734B1" w:rsidP="00BC232E">
      <w:pPr>
        <w:pStyle w:val="Heading3"/>
        <w:rPr>
          <w:rFonts w:eastAsia="Times New Roman"/>
          <w:lang w:eastAsia="en-AU"/>
        </w:rPr>
      </w:pPr>
      <w:r w:rsidRPr="004734B1">
        <w:rPr>
          <w:rFonts w:eastAsia="Times New Roman"/>
          <w:lang w:eastAsia="en-AU"/>
        </w:rPr>
        <w:t>An Employee will be granted personal leave up to the limit of his/her accrued entitlement if he/she is absent from work due to personal illness or injury (other than injury covered by Worker's Compensation), or he/she is required to care for an ill or injured family member, subject to:</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The Employee notifying the </w:t>
      </w:r>
      <w:r w:rsidR="00256D88">
        <w:rPr>
          <w:rFonts w:eastAsia="Times New Roman"/>
          <w:lang w:eastAsia="en-AU"/>
        </w:rPr>
        <w:t>Company</w:t>
      </w:r>
      <w:r w:rsidR="00256D88" w:rsidRPr="004734B1">
        <w:rPr>
          <w:rFonts w:eastAsia="Times New Roman"/>
          <w:lang w:eastAsia="en-AU"/>
        </w:rPr>
        <w:t xml:space="preserve"> </w:t>
      </w:r>
      <w:r w:rsidR="00B51274">
        <w:rPr>
          <w:rFonts w:eastAsia="Times New Roman"/>
          <w:szCs w:val="20"/>
          <w:lang w:eastAsia="en-AU"/>
        </w:rPr>
        <w:t>as soon as possible</w:t>
      </w:r>
      <w:r w:rsidRPr="00E13DCF">
        <w:rPr>
          <w:rFonts w:eastAsia="Times New Roman"/>
          <w:szCs w:val="20"/>
          <w:lang w:eastAsia="en-AU"/>
        </w:rPr>
        <w:t xml:space="preserve"> of the commencement of personal leave; and</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Providing to the </w:t>
      </w:r>
      <w:r w:rsidR="007D2C2C">
        <w:rPr>
          <w:rFonts w:eastAsia="Times New Roman"/>
          <w:szCs w:val="20"/>
          <w:lang w:eastAsia="en-AU"/>
        </w:rPr>
        <w:t>Compan</w:t>
      </w:r>
      <w:r w:rsidR="00B51274">
        <w:rPr>
          <w:rFonts w:eastAsia="Times New Roman"/>
          <w:szCs w:val="20"/>
          <w:lang w:eastAsia="en-AU"/>
        </w:rPr>
        <w:t>y’s</w:t>
      </w:r>
      <w:r w:rsidRPr="00E13DCF">
        <w:rPr>
          <w:rFonts w:eastAsia="Times New Roman"/>
          <w:szCs w:val="20"/>
          <w:lang w:eastAsia="en-AU"/>
        </w:rPr>
        <w:t xml:space="preserve"> satisfaction that the personal leave is/was justified; and</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Providing a Doctor's certificate for any multiple day absence, or single day absences in excess of two single day absences per year or a statutory declaration, where the </w:t>
      </w:r>
      <w:r w:rsidR="00256D88">
        <w:rPr>
          <w:rFonts w:eastAsia="Times New Roman"/>
          <w:lang w:eastAsia="en-AU"/>
        </w:rPr>
        <w:t>Company</w:t>
      </w:r>
      <w:r w:rsidR="00256D88" w:rsidRPr="004734B1">
        <w:rPr>
          <w:rFonts w:eastAsia="Times New Roman"/>
          <w:lang w:eastAsia="en-AU"/>
        </w:rPr>
        <w:t xml:space="preserve"> </w:t>
      </w:r>
      <w:r w:rsidRPr="00E13DCF">
        <w:rPr>
          <w:rFonts w:eastAsia="Times New Roman"/>
          <w:szCs w:val="20"/>
          <w:lang w:eastAsia="en-AU"/>
        </w:rPr>
        <w:t>accepts it as appropriate.</w:t>
      </w:r>
    </w:p>
    <w:p w:rsidR="004734B1" w:rsidRPr="004734B1" w:rsidRDefault="004734B1" w:rsidP="00BC232E">
      <w:pPr>
        <w:pStyle w:val="Heading3"/>
        <w:rPr>
          <w:rFonts w:eastAsia="Times New Roman"/>
          <w:lang w:eastAsia="en-AU"/>
        </w:rPr>
      </w:pPr>
      <w:r w:rsidRPr="004734B1">
        <w:rPr>
          <w:rFonts w:eastAsia="Times New Roman"/>
          <w:lang w:eastAsia="en-AU"/>
        </w:rPr>
        <w:t>Personal leave is paid at the ordinary wage rate.</w:t>
      </w:r>
    </w:p>
    <w:p w:rsidR="004734B1" w:rsidRPr="004734B1" w:rsidRDefault="004734B1" w:rsidP="00E13DCF">
      <w:pPr>
        <w:pStyle w:val="Heading2"/>
        <w:rPr>
          <w:rFonts w:eastAsia="Times New Roman"/>
          <w:kern w:val="32"/>
          <w:lang w:eastAsia="en-AU"/>
        </w:rPr>
      </w:pPr>
      <w:bookmarkStart w:id="308" w:name="_Toc241663253"/>
      <w:bookmarkStart w:id="309" w:name="_Toc237685632"/>
      <w:bookmarkStart w:id="310" w:name="_Toc237685716"/>
      <w:bookmarkStart w:id="311" w:name="_Toc237685807"/>
      <w:bookmarkStart w:id="312" w:name="_Toc237686134"/>
      <w:bookmarkStart w:id="313" w:name="_Toc241395025"/>
      <w:bookmarkStart w:id="314" w:name="_Toc243369387"/>
      <w:bookmarkStart w:id="315" w:name="_Toc388448031"/>
      <w:bookmarkStart w:id="316" w:name="_Toc395699017"/>
      <w:bookmarkEnd w:id="308"/>
      <w:r w:rsidRPr="004734B1">
        <w:rPr>
          <w:rFonts w:eastAsia="Times New Roman"/>
          <w:kern w:val="32"/>
          <w:lang w:eastAsia="en-AU"/>
        </w:rPr>
        <w:t>PARENTAL LEAVE</w:t>
      </w:r>
      <w:bookmarkEnd w:id="309"/>
      <w:bookmarkEnd w:id="310"/>
      <w:bookmarkEnd w:id="311"/>
      <w:bookmarkEnd w:id="312"/>
      <w:bookmarkEnd w:id="313"/>
      <w:bookmarkEnd w:id="314"/>
      <w:bookmarkEnd w:id="315"/>
      <w:bookmarkEnd w:id="316"/>
    </w:p>
    <w:p w:rsidR="004734B1" w:rsidRPr="004734B1" w:rsidRDefault="004734B1" w:rsidP="00BC232E">
      <w:pPr>
        <w:pStyle w:val="Heading3"/>
        <w:rPr>
          <w:rFonts w:eastAsia="Times New Roman"/>
          <w:lang w:eastAsia="en-AU"/>
        </w:rPr>
      </w:pPr>
      <w:r w:rsidRPr="004734B1">
        <w:rPr>
          <w:rFonts w:eastAsia="Times New Roman"/>
          <w:lang w:eastAsia="en-AU"/>
        </w:rPr>
        <w:t xml:space="preserve">Employees will be entitled to parental leave in accordance with the FW Act. </w:t>
      </w:r>
    </w:p>
    <w:p w:rsidR="004734B1" w:rsidRPr="004734B1" w:rsidRDefault="004734B1" w:rsidP="00E13DCF">
      <w:pPr>
        <w:pStyle w:val="Heading2"/>
        <w:rPr>
          <w:rFonts w:eastAsia="Times New Roman"/>
          <w:kern w:val="32"/>
          <w:lang w:eastAsia="en-AU"/>
        </w:rPr>
      </w:pPr>
      <w:bookmarkStart w:id="317" w:name="_Toc237685633"/>
      <w:bookmarkStart w:id="318" w:name="_Toc237685717"/>
      <w:bookmarkStart w:id="319" w:name="_Toc237685808"/>
      <w:bookmarkStart w:id="320" w:name="_Toc237686135"/>
      <w:bookmarkStart w:id="321" w:name="_Toc241395026"/>
      <w:bookmarkStart w:id="322" w:name="_Toc243369388"/>
      <w:bookmarkStart w:id="323" w:name="_Toc388448032"/>
      <w:bookmarkStart w:id="324" w:name="_Toc395699018"/>
      <w:r w:rsidRPr="004734B1">
        <w:rPr>
          <w:rFonts w:eastAsia="Times New Roman"/>
          <w:kern w:val="32"/>
          <w:lang w:eastAsia="en-AU"/>
        </w:rPr>
        <w:lastRenderedPageBreak/>
        <w:t>COMPASSIONATE LEAVE</w:t>
      </w:r>
      <w:bookmarkEnd w:id="317"/>
      <w:bookmarkEnd w:id="318"/>
      <w:bookmarkEnd w:id="319"/>
      <w:bookmarkEnd w:id="320"/>
      <w:bookmarkEnd w:id="321"/>
      <w:bookmarkEnd w:id="322"/>
      <w:bookmarkEnd w:id="323"/>
      <w:bookmarkEnd w:id="324"/>
    </w:p>
    <w:p w:rsidR="004734B1" w:rsidRPr="004734B1" w:rsidRDefault="004734B1" w:rsidP="00BC232E">
      <w:pPr>
        <w:pStyle w:val="Heading3"/>
        <w:rPr>
          <w:rFonts w:eastAsia="Times New Roman"/>
          <w:lang w:eastAsia="en-AU"/>
        </w:rPr>
      </w:pPr>
      <w:bookmarkStart w:id="325" w:name="_Toc237685634"/>
      <w:bookmarkStart w:id="326" w:name="_Toc237685718"/>
      <w:bookmarkStart w:id="327" w:name="_Toc237685809"/>
      <w:bookmarkStart w:id="328" w:name="_Toc237686136"/>
      <w:bookmarkStart w:id="329" w:name="_Toc241395027"/>
      <w:bookmarkStart w:id="330" w:name="_Toc243369389"/>
      <w:r w:rsidRPr="004734B1">
        <w:rPr>
          <w:rFonts w:eastAsia="Times New Roman"/>
          <w:lang w:eastAsia="en-AU"/>
        </w:rPr>
        <w:t xml:space="preserve">Employees will be entitled to compassionate leave in accordance with the FW Act. </w:t>
      </w:r>
    </w:p>
    <w:p w:rsidR="004734B1" w:rsidRPr="004734B1" w:rsidRDefault="004734B1" w:rsidP="00E13DCF">
      <w:pPr>
        <w:pStyle w:val="Heading2"/>
        <w:rPr>
          <w:rFonts w:eastAsia="Times New Roman"/>
          <w:kern w:val="32"/>
          <w:lang w:eastAsia="en-AU"/>
        </w:rPr>
      </w:pPr>
      <w:bookmarkStart w:id="331" w:name="_Toc241663257"/>
      <w:bookmarkStart w:id="332" w:name="_Toc388448033"/>
      <w:bookmarkStart w:id="333" w:name="_Toc395699019"/>
      <w:bookmarkStart w:id="334" w:name="_Toc237685635"/>
      <w:bookmarkStart w:id="335" w:name="_Toc237685719"/>
      <w:bookmarkStart w:id="336" w:name="_Toc237685810"/>
      <w:bookmarkStart w:id="337" w:name="_Toc237686137"/>
      <w:bookmarkStart w:id="338" w:name="_Toc241395028"/>
      <w:bookmarkStart w:id="339" w:name="_Toc243369390"/>
      <w:bookmarkEnd w:id="325"/>
      <w:bookmarkEnd w:id="326"/>
      <w:bookmarkEnd w:id="327"/>
      <w:bookmarkEnd w:id="328"/>
      <w:bookmarkEnd w:id="329"/>
      <w:bookmarkEnd w:id="330"/>
      <w:bookmarkEnd w:id="331"/>
      <w:r w:rsidRPr="004734B1">
        <w:rPr>
          <w:rFonts w:eastAsia="Times New Roman"/>
          <w:kern w:val="32"/>
          <w:lang w:eastAsia="en-AU"/>
        </w:rPr>
        <w:t>COMMUNITY SERVICE LEAVE</w:t>
      </w:r>
      <w:bookmarkEnd w:id="332"/>
      <w:bookmarkEnd w:id="333"/>
    </w:p>
    <w:p w:rsidR="004734B1" w:rsidRPr="004734B1" w:rsidRDefault="004734B1" w:rsidP="00BC232E">
      <w:pPr>
        <w:pStyle w:val="Heading3"/>
        <w:rPr>
          <w:rFonts w:eastAsia="Times New Roman"/>
          <w:lang w:eastAsia="en-AU"/>
        </w:rPr>
      </w:pPr>
      <w:bookmarkStart w:id="340" w:name="_Toc241663259"/>
      <w:bookmarkStart w:id="341" w:name="_Toc237685636"/>
      <w:bookmarkStart w:id="342" w:name="_Toc237685720"/>
      <w:bookmarkStart w:id="343" w:name="_Toc237685811"/>
      <w:bookmarkStart w:id="344" w:name="_Toc237686138"/>
      <w:bookmarkStart w:id="345" w:name="_Toc241395029"/>
      <w:bookmarkStart w:id="346" w:name="_Toc243369391"/>
      <w:bookmarkEnd w:id="334"/>
      <w:bookmarkEnd w:id="335"/>
      <w:bookmarkEnd w:id="336"/>
      <w:bookmarkEnd w:id="337"/>
      <w:bookmarkEnd w:id="338"/>
      <w:bookmarkEnd w:id="339"/>
      <w:bookmarkEnd w:id="340"/>
      <w:r w:rsidRPr="004734B1">
        <w:rPr>
          <w:rFonts w:eastAsia="Times New Roman"/>
          <w:lang w:eastAsia="en-AU"/>
        </w:rPr>
        <w:t xml:space="preserve">Employees will be entitled to community service leave in accordance with the FW Act. </w:t>
      </w:r>
    </w:p>
    <w:p w:rsidR="004734B1" w:rsidRPr="004734B1" w:rsidRDefault="004734B1" w:rsidP="00E13DCF">
      <w:pPr>
        <w:pStyle w:val="Heading2"/>
        <w:rPr>
          <w:rFonts w:eastAsia="Times New Roman"/>
          <w:kern w:val="32"/>
          <w:lang w:eastAsia="en-AU"/>
        </w:rPr>
      </w:pPr>
      <w:bookmarkStart w:id="347" w:name="_Toc388448034"/>
      <w:bookmarkStart w:id="348" w:name="_Toc395699020"/>
      <w:r w:rsidRPr="004734B1">
        <w:rPr>
          <w:rFonts w:eastAsia="Times New Roman"/>
          <w:kern w:val="32"/>
          <w:lang w:eastAsia="en-AU"/>
        </w:rPr>
        <w:t>LONG SERVICE LEAVE</w:t>
      </w:r>
      <w:bookmarkEnd w:id="341"/>
      <w:bookmarkEnd w:id="342"/>
      <w:bookmarkEnd w:id="343"/>
      <w:bookmarkEnd w:id="344"/>
      <w:bookmarkEnd w:id="345"/>
      <w:bookmarkEnd w:id="346"/>
      <w:bookmarkEnd w:id="347"/>
      <w:bookmarkEnd w:id="348"/>
    </w:p>
    <w:p w:rsidR="009D4E9C" w:rsidRPr="00B74081" w:rsidRDefault="009D4E9C" w:rsidP="009D4E9C">
      <w:pPr>
        <w:pStyle w:val="Heading3"/>
        <w:rPr>
          <w:lang w:val="en-US"/>
        </w:rPr>
      </w:pPr>
      <w:bookmarkStart w:id="349" w:name="_Toc243369392"/>
      <w:bookmarkStart w:id="350" w:name="_Toc388448035"/>
      <w:r w:rsidRPr="00B74081">
        <w:rPr>
          <w:lang w:val="en-US"/>
        </w:rPr>
        <w:t xml:space="preserve">Service before this Enterprise Agreement </w:t>
      </w:r>
    </w:p>
    <w:p w:rsidR="009D4E9C" w:rsidRPr="00B74081" w:rsidRDefault="009D4E9C" w:rsidP="009D4E9C">
      <w:pPr>
        <w:pStyle w:val="Heading3"/>
        <w:numPr>
          <w:ilvl w:val="0"/>
          <w:numId w:val="0"/>
        </w:numPr>
        <w:ind w:left="1134"/>
        <w:rPr>
          <w:lang w:val="en-US"/>
        </w:rPr>
      </w:pPr>
      <w:r w:rsidRPr="00B74081">
        <w:rPr>
          <w:lang w:val="en-US"/>
        </w:rPr>
        <w:t>This sub-clause applies to Employees who commenced employment with the Company prior to the Commencement Date.</w:t>
      </w:r>
    </w:p>
    <w:p w:rsidR="009D4E9C" w:rsidRPr="00B74081" w:rsidRDefault="009D4E9C" w:rsidP="009D4E9C">
      <w:pPr>
        <w:pStyle w:val="Heading4"/>
        <w:rPr>
          <w:lang w:val="en-US"/>
        </w:rPr>
      </w:pPr>
      <w:r w:rsidRPr="00B74081">
        <w:rPr>
          <w:lang w:val="en-US"/>
        </w:rPr>
        <w:t>Employees will be entitled to accrue long service leave at the rate of 13 weeks long service leave after completion of 10 years continuous service, and a further pro rata amount for each completed month from when their last entitlement to long service leave arose, in respect of all continuous service before the Commencement Date.  Part time Employees are entitled to long service leave on a pro rata basis.</w:t>
      </w:r>
    </w:p>
    <w:p w:rsidR="009D4E9C" w:rsidRPr="00B74081" w:rsidRDefault="009D4E9C" w:rsidP="009D4E9C">
      <w:pPr>
        <w:pStyle w:val="Heading4"/>
        <w:rPr>
          <w:lang w:val="en-US"/>
        </w:rPr>
      </w:pPr>
      <w:r w:rsidRPr="00B74081">
        <w:rPr>
          <w:lang w:val="en-US"/>
        </w:rPr>
        <w:t xml:space="preserve">The long service leave accrual of an Employee will be preserved as at the Commencement Date, and from the Commencement Date further long service leave will accrue, and be taken and paid according to clause </w:t>
      </w:r>
      <w:r w:rsidR="002F3A54">
        <w:fldChar w:fldCharType="begin"/>
      </w:r>
      <w:r w:rsidR="002F3A54">
        <w:instrText xml:space="preserve"> REF _Ref390336301 \r \h  \* MERGEFORMAT </w:instrText>
      </w:r>
      <w:r w:rsidR="002F3A54">
        <w:fldChar w:fldCharType="separate"/>
      </w:r>
      <w:r w:rsidR="008A6CBD" w:rsidRPr="008A6CBD">
        <w:rPr>
          <w:lang w:val="en-US"/>
        </w:rPr>
        <w:t>47.2</w:t>
      </w:r>
      <w:r w:rsidR="002F3A54">
        <w:fldChar w:fldCharType="end"/>
      </w:r>
      <w:r w:rsidRPr="00B74081">
        <w:rPr>
          <w:lang w:val="en-US"/>
        </w:rPr>
        <w:t>.</w:t>
      </w:r>
    </w:p>
    <w:p w:rsidR="009D4E9C" w:rsidRPr="00B74081" w:rsidRDefault="009D4E9C" w:rsidP="009D4E9C">
      <w:pPr>
        <w:pStyle w:val="Heading3"/>
        <w:rPr>
          <w:lang w:val="en-US"/>
        </w:rPr>
      </w:pPr>
      <w:bookmarkStart w:id="351" w:name="_Ref390336301"/>
      <w:r w:rsidRPr="00B74081">
        <w:rPr>
          <w:lang w:val="en-US"/>
        </w:rPr>
        <w:t xml:space="preserve">Service from the Commencement Date </w:t>
      </w:r>
      <w:bookmarkEnd w:id="351"/>
    </w:p>
    <w:p w:rsidR="009D4E9C" w:rsidRPr="00B74081" w:rsidRDefault="009D4E9C" w:rsidP="009D4E9C">
      <w:pPr>
        <w:pStyle w:val="Heading3"/>
        <w:numPr>
          <w:ilvl w:val="0"/>
          <w:numId w:val="0"/>
        </w:numPr>
        <w:ind w:left="1134"/>
        <w:rPr>
          <w:lang w:val="en-US"/>
        </w:rPr>
      </w:pPr>
      <w:r w:rsidRPr="00B74081">
        <w:rPr>
          <w:lang w:val="en-US"/>
        </w:rPr>
        <w:t>This sub-clause applies to all Employees, including any Employee who commences employment with the Company on or after the Commencement Date.</w:t>
      </w:r>
    </w:p>
    <w:p w:rsidR="009D4E9C" w:rsidRDefault="009D4E9C" w:rsidP="009D4E9C">
      <w:pPr>
        <w:pStyle w:val="Heading4"/>
        <w:rPr>
          <w:lang w:val="en-US"/>
        </w:rPr>
      </w:pPr>
      <w:r w:rsidRPr="00B74081">
        <w:rPr>
          <w:lang w:val="en-US"/>
        </w:rPr>
        <w:t>From the Commencement Date, an Employee will accrue long service leave at the rate of 8.67 weeks long service leave after completion of 10 years continuous service</w:t>
      </w:r>
      <w:r w:rsidRPr="00087BC1">
        <w:rPr>
          <w:lang w:val="en-US"/>
        </w:rPr>
        <w:t xml:space="preserve"> </w:t>
      </w:r>
      <w:r w:rsidRPr="00B74081">
        <w:rPr>
          <w:lang w:val="en-US"/>
        </w:rPr>
        <w:t xml:space="preserve">in respect of continuous service </w:t>
      </w:r>
      <w:r>
        <w:rPr>
          <w:lang w:val="en-US"/>
        </w:rPr>
        <w:t xml:space="preserve">with the Company </w:t>
      </w:r>
      <w:r w:rsidRPr="00B74081">
        <w:rPr>
          <w:lang w:val="en-US"/>
        </w:rPr>
        <w:t xml:space="preserve">in accordance with this clause, and a further pro rata amount for each completed month from when their last entitlement to long service leave arose. Part time </w:t>
      </w:r>
      <w:r>
        <w:rPr>
          <w:lang w:val="en-US"/>
        </w:rPr>
        <w:t xml:space="preserve">or casual </w:t>
      </w:r>
      <w:r w:rsidRPr="00B74081">
        <w:rPr>
          <w:lang w:val="en-US"/>
        </w:rPr>
        <w:t xml:space="preserve">employees are entitled to long service leave on a pro rata basis. </w:t>
      </w:r>
    </w:p>
    <w:p w:rsidR="009D4E9C" w:rsidRDefault="009D4E9C" w:rsidP="009D4E9C">
      <w:pPr>
        <w:pStyle w:val="Heading4"/>
        <w:rPr>
          <w:lang w:val="en-US"/>
        </w:rPr>
      </w:pPr>
      <w:r w:rsidRPr="00B74081">
        <w:rPr>
          <w:lang w:val="en-US"/>
        </w:rPr>
        <w:t xml:space="preserve">An Employee will be entitled to </w:t>
      </w:r>
      <w:r>
        <w:rPr>
          <w:lang w:val="en-US"/>
        </w:rPr>
        <w:t xml:space="preserve">take </w:t>
      </w:r>
      <w:r w:rsidRPr="00B74081">
        <w:rPr>
          <w:lang w:val="en-US"/>
        </w:rPr>
        <w:t xml:space="preserve">long service leave, at the Employee’s Wage Rate, </w:t>
      </w:r>
      <w:r>
        <w:rPr>
          <w:lang w:val="en-US"/>
        </w:rPr>
        <w:t>after</w:t>
      </w:r>
      <w:r w:rsidRPr="00B74081">
        <w:rPr>
          <w:lang w:val="en-US"/>
        </w:rPr>
        <w:t xml:space="preserve"> completion of 10 years continuous service</w:t>
      </w:r>
      <w:r>
        <w:rPr>
          <w:lang w:val="en-US"/>
        </w:rPr>
        <w:t>.  L</w:t>
      </w:r>
      <w:r w:rsidRPr="00B74081">
        <w:rPr>
          <w:lang w:val="en-US"/>
        </w:rPr>
        <w:t>ong service leave may be taken at a time that is agreed between the Company and the Employee having regard to the needs of the business</w:t>
      </w:r>
      <w:r w:rsidR="00E7286F">
        <w:rPr>
          <w:lang w:val="en-US"/>
        </w:rPr>
        <w:t>.</w:t>
      </w:r>
    </w:p>
    <w:p w:rsidR="009D4E9C" w:rsidRPr="009573BC" w:rsidRDefault="009D4E9C" w:rsidP="009D4E9C">
      <w:pPr>
        <w:pStyle w:val="Heading4"/>
        <w:rPr>
          <w:lang w:val="en-US"/>
        </w:rPr>
      </w:pPr>
      <w:r w:rsidRPr="009573BC">
        <w:rPr>
          <w:lang w:val="en-US"/>
        </w:rPr>
        <w:t xml:space="preserve">Other conditions regarding long service leave are as follows: </w:t>
      </w:r>
    </w:p>
    <w:p w:rsidR="009D4E9C" w:rsidRDefault="009D4E9C" w:rsidP="009D4E9C">
      <w:pPr>
        <w:pStyle w:val="Heading5"/>
      </w:pPr>
      <w:r w:rsidRPr="009573BC">
        <w:t>Long service leave should generally be taken in blocks of 4 weeks at any one time, although the Company and an Employee can agree on a shorter period of long service leave.</w:t>
      </w:r>
    </w:p>
    <w:p w:rsidR="009D4E9C" w:rsidRDefault="009D4E9C" w:rsidP="009D4E9C">
      <w:pPr>
        <w:pStyle w:val="Heading5"/>
      </w:pPr>
      <w:r w:rsidRPr="009573BC">
        <w:t>Where a public holiday falls during a period of long service leave when an Employee would otherwise be rostered to work, the leave period will be extended by a day for each public holiday.</w:t>
      </w:r>
    </w:p>
    <w:p w:rsidR="009D4E9C" w:rsidRDefault="009D4E9C" w:rsidP="009D4E9C">
      <w:pPr>
        <w:pStyle w:val="Heading5"/>
      </w:pPr>
      <w:r w:rsidRPr="009573BC">
        <w:t>Annual leave and Personal Leave shall accrue during long service leave</w:t>
      </w:r>
      <w:r>
        <w:t>, but RDO’s will not accrue during long service leave</w:t>
      </w:r>
      <w:r w:rsidRPr="009573BC">
        <w:t>.</w:t>
      </w:r>
    </w:p>
    <w:p w:rsidR="009D4E9C" w:rsidRDefault="009D4E9C" w:rsidP="009D4E9C">
      <w:pPr>
        <w:pStyle w:val="Heading4"/>
        <w:rPr>
          <w:lang w:val="en-US"/>
        </w:rPr>
      </w:pPr>
      <w:r>
        <w:rPr>
          <w:lang w:val="en-US"/>
        </w:rPr>
        <w:t xml:space="preserve">In </w:t>
      </w:r>
      <w:r w:rsidRPr="00087BC1">
        <w:rPr>
          <w:lang w:val="en-US"/>
        </w:rPr>
        <w:t xml:space="preserve">the case of an Employee who has completed at least 10 years </w:t>
      </w:r>
      <w:r>
        <w:rPr>
          <w:lang w:val="en-US"/>
        </w:rPr>
        <w:t xml:space="preserve">continuous </w:t>
      </w:r>
      <w:r w:rsidRPr="00087BC1">
        <w:rPr>
          <w:lang w:val="en-US"/>
        </w:rPr>
        <w:t xml:space="preserve">service with the </w:t>
      </w:r>
      <w:r>
        <w:rPr>
          <w:lang w:val="en-US"/>
        </w:rPr>
        <w:t xml:space="preserve">Company </w:t>
      </w:r>
      <w:r w:rsidRPr="00087BC1">
        <w:rPr>
          <w:lang w:val="en-US"/>
        </w:rPr>
        <w:t xml:space="preserve">and whose </w:t>
      </w:r>
      <w:r>
        <w:rPr>
          <w:lang w:val="en-US"/>
        </w:rPr>
        <w:t xml:space="preserve">employment </w:t>
      </w:r>
      <w:r w:rsidRPr="00087BC1">
        <w:rPr>
          <w:lang w:val="en-US"/>
        </w:rPr>
        <w:t>cease</w:t>
      </w:r>
      <w:r>
        <w:rPr>
          <w:lang w:val="en-US"/>
        </w:rPr>
        <w:t>s</w:t>
      </w:r>
      <w:r w:rsidRPr="00087BC1">
        <w:rPr>
          <w:lang w:val="en-US"/>
        </w:rPr>
        <w:t xml:space="preserve"> for any reason, </w:t>
      </w:r>
      <w:r>
        <w:rPr>
          <w:lang w:val="en-US"/>
        </w:rPr>
        <w:t>the Employee is entitled to be paid for his or her accrued long service leave on termination of employment, at the Employee’s Wage Rate as at the date of termination.</w:t>
      </w:r>
    </w:p>
    <w:p w:rsidR="009D4E9C" w:rsidRDefault="009D4E9C" w:rsidP="009D4E9C">
      <w:pPr>
        <w:pStyle w:val="Heading4"/>
        <w:rPr>
          <w:lang w:val="en-US"/>
        </w:rPr>
      </w:pPr>
      <w:r>
        <w:rPr>
          <w:lang w:val="en-US"/>
        </w:rPr>
        <w:t>I</w:t>
      </w:r>
      <w:r w:rsidRPr="00087BC1">
        <w:rPr>
          <w:lang w:val="en-US"/>
        </w:rPr>
        <w:t xml:space="preserve">n the case of an Employee who has completed </w:t>
      </w:r>
      <w:r>
        <w:rPr>
          <w:lang w:val="en-US"/>
        </w:rPr>
        <w:t xml:space="preserve">at least 5 year’s continuous service with the Company, </w:t>
      </w:r>
      <w:r w:rsidRPr="00087BC1">
        <w:rPr>
          <w:lang w:val="en-US"/>
        </w:rPr>
        <w:t xml:space="preserve">and whose services are terminated by the </w:t>
      </w:r>
      <w:r>
        <w:rPr>
          <w:lang w:val="en-US"/>
        </w:rPr>
        <w:t xml:space="preserve">Company </w:t>
      </w:r>
      <w:r w:rsidRPr="00087BC1">
        <w:rPr>
          <w:lang w:val="en-US"/>
        </w:rPr>
        <w:t xml:space="preserve">for any reason other than the Employee’s serious and </w:t>
      </w:r>
      <w:r w:rsidR="00A6063A" w:rsidRPr="00087BC1">
        <w:rPr>
          <w:lang w:val="en-US"/>
        </w:rPr>
        <w:t>willful</w:t>
      </w:r>
      <w:r w:rsidRPr="00087BC1">
        <w:rPr>
          <w:lang w:val="en-US"/>
        </w:rPr>
        <w:t xml:space="preserve"> misconduct, or by the Employee on account of illness, incapacity or domestic or other pressing necessity, or by reason of the death of the Employee, </w:t>
      </w:r>
      <w:r>
        <w:rPr>
          <w:lang w:val="en-US"/>
        </w:rPr>
        <w:lastRenderedPageBreak/>
        <w:t>the Employee is entitled to a pro rata payment for long service leave on termination of employment (on the basis of 8.67 weeks after 10 years completed continuous service)</w:t>
      </w:r>
      <w:r w:rsidRPr="00087BC1">
        <w:rPr>
          <w:lang w:val="en-US"/>
        </w:rPr>
        <w:t xml:space="preserve"> </w:t>
      </w:r>
      <w:r>
        <w:rPr>
          <w:lang w:val="en-US"/>
        </w:rPr>
        <w:t>, at the Employee’s Wage Rate as at the date of termination.</w:t>
      </w:r>
    </w:p>
    <w:p w:rsidR="009D4E9C" w:rsidRPr="00087BC1" w:rsidRDefault="009D4E9C" w:rsidP="009D4E9C">
      <w:pPr>
        <w:pStyle w:val="Heading3"/>
        <w:rPr>
          <w:lang w:val="en-US"/>
        </w:rPr>
      </w:pPr>
      <w:r w:rsidRPr="00087BC1">
        <w:rPr>
          <w:lang w:val="en-US"/>
        </w:rPr>
        <w:t xml:space="preserve">Covers the Field </w:t>
      </w:r>
    </w:p>
    <w:p w:rsidR="009D4E9C" w:rsidRDefault="009D4E9C" w:rsidP="009D4E9C">
      <w:pPr>
        <w:pStyle w:val="Heading3"/>
        <w:numPr>
          <w:ilvl w:val="0"/>
          <w:numId w:val="0"/>
        </w:numPr>
        <w:ind w:left="1134"/>
        <w:rPr>
          <w:rFonts w:cs="Arial"/>
        </w:rPr>
      </w:pPr>
      <w:r w:rsidRPr="00B74081">
        <w:rPr>
          <w:rFonts w:cs="Arial"/>
        </w:rPr>
        <w:t xml:space="preserve">The long service entitlements and benefits of </w:t>
      </w:r>
      <w:r>
        <w:rPr>
          <w:rFonts w:cs="Arial"/>
        </w:rPr>
        <w:t xml:space="preserve">the </w:t>
      </w:r>
      <w:r w:rsidRPr="00B74081">
        <w:rPr>
          <w:rFonts w:cs="Arial"/>
        </w:rPr>
        <w:t xml:space="preserve">Employees are directly funded and provided to Employees by the </w:t>
      </w:r>
      <w:r>
        <w:rPr>
          <w:rFonts w:cs="Arial"/>
        </w:rPr>
        <w:t>Company</w:t>
      </w:r>
      <w:r w:rsidRPr="00B74081">
        <w:rPr>
          <w:rFonts w:cs="Arial"/>
        </w:rPr>
        <w:t xml:space="preserve">. </w:t>
      </w:r>
      <w:r>
        <w:rPr>
          <w:rFonts w:cs="Arial"/>
        </w:rPr>
        <w:t xml:space="preserve">As such </w:t>
      </w:r>
      <w:r w:rsidRPr="00B74081">
        <w:rPr>
          <w:rFonts w:cs="Arial"/>
        </w:rPr>
        <w:t>this clause is designed to provide comprehensive coverage in relation to long</w:t>
      </w:r>
      <w:r>
        <w:rPr>
          <w:rFonts w:cs="Arial"/>
        </w:rPr>
        <w:t xml:space="preserve"> </w:t>
      </w:r>
      <w:r w:rsidRPr="00B74081">
        <w:rPr>
          <w:rFonts w:cs="Arial"/>
        </w:rPr>
        <w:t>service entitlements, including leave, benefits or payments, for the Employees and is intended to cover</w:t>
      </w:r>
      <w:r>
        <w:rPr>
          <w:rFonts w:cs="Arial"/>
        </w:rPr>
        <w:t xml:space="preserve"> </w:t>
      </w:r>
      <w:r w:rsidRPr="00B74081">
        <w:rPr>
          <w:rFonts w:cs="Arial"/>
        </w:rPr>
        <w:t xml:space="preserve">the field with respect to the rights and obligations of the </w:t>
      </w:r>
      <w:r>
        <w:rPr>
          <w:rFonts w:cs="Arial"/>
        </w:rPr>
        <w:t>Company</w:t>
      </w:r>
      <w:r w:rsidRPr="00B74081">
        <w:rPr>
          <w:rFonts w:cs="Arial"/>
        </w:rPr>
        <w:t xml:space="preserve"> and Employees in relation to long</w:t>
      </w:r>
      <w:r>
        <w:rPr>
          <w:rFonts w:cs="Arial"/>
        </w:rPr>
        <w:t xml:space="preserve"> </w:t>
      </w:r>
      <w:r w:rsidRPr="00B74081">
        <w:rPr>
          <w:rFonts w:cs="Arial"/>
        </w:rPr>
        <w:t xml:space="preserve">service entitlements for the work performed </w:t>
      </w:r>
      <w:r>
        <w:rPr>
          <w:rFonts w:cs="Arial"/>
        </w:rPr>
        <w:t xml:space="preserve">under and in connection with </w:t>
      </w:r>
      <w:r w:rsidRPr="00B74081">
        <w:rPr>
          <w:rFonts w:cs="Arial"/>
        </w:rPr>
        <w:t>this Agreement</w:t>
      </w:r>
      <w:r>
        <w:rPr>
          <w:rFonts w:cs="Arial"/>
        </w:rPr>
        <w:t>, to the extent permitted at law</w:t>
      </w:r>
      <w:r w:rsidRPr="00B74081">
        <w:rPr>
          <w:rFonts w:cs="Arial"/>
        </w:rPr>
        <w:t>.</w:t>
      </w:r>
      <w:r>
        <w:rPr>
          <w:rFonts w:cs="Arial"/>
        </w:rPr>
        <w:t xml:space="preserve"> </w:t>
      </w:r>
    </w:p>
    <w:p w:rsidR="009D4E9C" w:rsidRDefault="009D4E9C" w:rsidP="009D4E9C">
      <w:pPr>
        <w:pStyle w:val="Heading3"/>
        <w:numPr>
          <w:ilvl w:val="0"/>
          <w:numId w:val="0"/>
        </w:numPr>
        <w:ind w:left="1134"/>
        <w:rPr>
          <w:rFonts w:cs="Arial"/>
        </w:rPr>
      </w:pPr>
      <w:r w:rsidRPr="00B74081">
        <w:rPr>
          <w:rFonts w:cs="Arial"/>
        </w:rPr>
        <w:t>For the avoidance of doubt this clause applies to the exclusion of any other State or Territory l</w:t>
      </w:r>
      <w:r>
        <w:rPr>
          <w:rFonts w:cs="Arial"/>
        </w:rPr>
        <w:t xml:space="preserve">aw operating in any </w:t>
      </w:r>
      <w:r w:rsidRPr="00B74081">
        <w:rPr>
          <w:rFonts w:cs="Arial"/>
        </w:rPr>
        <w:t xml:space="preserve">State or Territory </w:t>
      </w:r>
      <w:r>
        <w:rPr>
          <w:rFonts w:cs="Arial"/>
        </w:rPr>
        <w:t xml:space="preserve">where an </w:t>
      </w:r>
      <w:r w:rsidRPr="00B74081">
        <w:rPr>
          <w:rFonts w:cs="Arial"/>
        </w:rPr>
        <w:t>Employee works</w:t>
      </w:r>
      <w:r>
        <w:rPr>
          <w:rFonts w:cs="Arial"/>
        </w:rPr>
        <w:t>, and</w:t>
      </w:r>
      <w:r w:rsidRPr="00B74081">
        <w:rPr>
          <w:rFonts w:cs="Arial"/>
        </w:rPr>
        <w:t xml:space="preserve"> which regulates long service entitlements</w:t>
      </w:r>
      <w:r>
        <w:rPr>
          <w:rFonts w:cs="Arial"/>
        </w:rPr>
        <w:t xml:space="preserve"> </w:t>
      </w:r>
      <w:r w:rsidRPr="00B74081">
        <w:rPr>
          <w:rFonts w:cs="Arial"/>
        </w:rPr>
        <w:t xml:space="preserve">or benefits or imposes any liability or obligation on the </w:t>
      </w:r>
      <w:r>
        <w:rPr>
          <w:rFonts w:cs="Arial"/>
        </w:rPr>
        <w:t xml:space="preserve">Company </w:t>
      </w:r>
      <w:r w:rsidRPr="00B74081">
        <w:rPr>
          <w:rFonts w:cs="Arial"/>
        </w:rPr>
        <w:t xml:space="preserve">in relation to long service of </w:t>
      </w:r>
      <w:r w:rsidR="00246BF6">
        <w:rPr>
          <w:rFonts w:cs="Arial"/>
        </w:rPr>
        <w:t>E</w:t>
      </w:r>
      <w:r w:rsidRPr="00B74081">
        <w:rPr>
          <w:rFonts w:cs="Arial"/>
        </w:rPr>
        <w:t>mployees,</w:t>
      </w:r>
      <w:r>
        <w:rPr>
          <w:rFonts w:cs="Arial"/>
        </w:rPr>
        <w:t xml:space="preserve"> or is otherwise </w:t>
      </w:r>
      <w:r w:rsidRPr="00B74081">
        <w:rPr>
          <w:lang w:val="en-US"/>
        </w:rPr>
        <w:t>in the nature of, or in respect of, long service leave</w:t>
      </w:r>
      <w:r>
        <w:rPr>
          <w:lang w:val="en-US"/>
        </w:rPr>
        <w:t xml:space="preserve"> </w:t>
      </w:r>
      <w:r w:rsidRPr="00B74081">
        <w:rPr>
          <w:rFonts w:cs="Arial"/>
        </w:rPr>
        <w:t>in respect of the work performed by Employees pursuant to this Agreement.</w:t>
      </w:r>
    </w:p>
    <w:p w:rsidR="00987B92" w:rsidRPr="00DB5D6C" w:rsidRDefault="00987B92" w:rsidP="00987B92">
      <w:pPr>
        <w:pStyle w:val="Heading3"/>
        <w:numPr>
          <w:ilvl w:val="2"/>
          <w:numId w:val="41"/>
        </w:numPr>
        <w:rPr>
          <w:rFonts w:eastAsia="Times New Roman"/>
          <w:lang w:eastAsia="en-AU"/>
        </w:rPr>
      </w:pPr>
      <w:r w:rsidRPr="00DB5D6C">
        <w:rPr>
          <w:rFonts w:eastAsia="Times New Roman"/>
          <w:lang w:eastAsia="en-AU"/>
        </w:rPr>
        <w:t>With respect to transferring of employees who were formerly employed under the John Holland Pty Ltd  &amp; CEPU Communication</w:t>
      </w:r>
      <w:r>
        <w:rPr>
          <w:rFonts w:eastAsia="Times New Roman"/>
          <w:lang w:eastAsia="en-AU"/>
        </w:rPr>
        <w:t>s Agreement 2010 – 2013  portable long service leave provisions will be maintained.</w:t>
      </w:r>
    </w:p>
    <w:p w:rsidR="004734B1" w:rsidRPr="004734B1" w:rsidRDefault="004734B1" w:rsidP="00E13DCF">
      <w:pPr>
        <w:pStyle w:val="Heading1"/>
        <w:rPr>
          <w:rFonts w:eastAsia="Times New Roman"/>
          <w:kern w:val="32"/>
          <w:lang w:eastAsia="en-AU"/>
        </w:rPr>
      </w:pPr>
      <w:bookmarkStart w:id="352" w:name="_Toc395699021"/>
      <w:r w:rsidRPr="004734B1">
        <w:rPr>
          <w:rFonts w:eastAsia="Times New Roman"/>
          <w:kern w:val="32"/>
          <w:lang w:eastAsia="en-AU"/>
        </w:rPr>
        <w:t>TRAINING AND RELATED MATTERS</w:t>
      </w:r>
      <w:bookmarkEnd w:id="349"/>
      <w:bookmarkEnd w:id="350"/>
      <w:bookmarkEnd w:id="352"/>
    </w:p>
    <w:p w:rsidR="004734B1" w:rsidRPr="004734B1" w:rsidRDefault="004734B1" w:rsidP="00E13DCF">
      <w:pPr>
        <w:pStyle w:val="Heading2"/>
        <w:rPr>
          <w:rFonts w:eastAsia="Times New Roman"/>
          <w:kern w:val="32"/>
          <w:lang w:eastAsia="en-AU"/>
        </w:rPr>
      </w:pPr>
      <w:bookmarkStart w:id="353" w:name="_Toc237685637"/>
      <w:bookmarkStart w:id="354" w:name="_Toc237685721"/>
      <w:bookmarkStart w:id="355" w:name="_Toc237685812"/>
      <w:bookmarkStart w:id="356" w:name="_Toc237686139"/>
      <w:bookmarkStart w:id="357" w:name="_Toc241395030"/>
      <w:bookmarkStart w:id="358" w:name="_Ref242591009"/>
      <w:bookmarkStart w:id="359" w:name="_Toc243369393"/>
      <w:bookmarkStart w:id="360" w:name="_Toc388448036"/>
      <w:bookmarkStart w:id="361" w:name="_Toc395699022"/>
      <w:r w:rsidRPr="004734B1">
        <w:rPr>
          <w:rFonts w:eastAsia="Times New Roman"/>
          <w:kern w:val="32"/>
          <w:lang w:eastAsia="en-AU"/>
        </w:rPr>
        <w:t>TRAINING AND RELATED MATTERS</w:t>
      </w:r>
      <w:bookmarkEnd w:id="353"/>
      <w:bookmarkEnd w:id="354"/>
      <w:bookmarkEnd w:id="355"/>
      <w:bookmarkEnd w:id="356"/>
      <w:bookmarkEnd w:id="357"/>
      <w:bookmarkEnd w:id="358"/>
      <w:bookmarkEnd w:id="359"/>
      <w:bookmarkEnd w:id="360"/>
      <w:bookmarkEnd w:id="361"/>
    </w:p>
    <w:p w:rsidR="004734B1" w:rsidRPr="004734B1" w:rsidRDefault="004734B1" w:rsidP="00BC232E">
      <w:pPr>
        <w:pStyle w:val="Heading3"/>
        <w:rPr>
          <w:rFonts w:eastAsia="Times New Roman"/>
          <w:lang w:eastAsia="en-AU"/>
        </w:rPr>
      </w:pPr>
      <w:r w:rsidRPr="004734B1">
        <w:rPr>
          <w:rFonts w:eastAsia="Times New Roman"/>
          <w:lang w:eastAsia="en-AU"/>
        </w:rPr>
        <w:t>The Company supports providing Employees with the opportunity to acquire additional skills within relevant career path structures through appropriate structured training based on nationally endorsed competency standards and curriculum;</w:t>
      </w:r>
    </w:p>
    <w:p w:rsidR="004734B1" w:rsidRPr="004734B1" w:rsidRDefault="004734B1" w:rsidP="00BC232E">
      <w:pPr>
        <w:pStyle w:val="Heading3"/>
        <w:rPr>
          <w:rFonts w:eastAsia="Times New Roman"/>
          <w:lang w:eastAsia="en-AU"/>
        </w:rPr>
      </w:pPr>
      <w:r w:rsidRPr="004734B1">
        <w:rPr>
          <w:rFonts w:eastAsia="Times New Roman"/>
          <w:lang w:eastAsia="en-AU"/>
        </w:rPr>
        <w:t>The Company will actively encourage Employees to seek formal recognition of their skills (i.e.</w:t>
      </w:r>
      <w:r w:rsidR="00246BF6">
        <w:rPr>
          <w:rFonts w:eastAsia="Times New Roman"/>
          <w:lang w:eastAsia="en-AU"/>
        </w:rPr>
        <w:t xml:space="preserve"> recognition of prior learning).</w:t>
      </w:r>
    </w:p>
    <w:p w:rsidR="004734B1" w:rsidRPr="004734B1" w:rsidRDefault="004734B1" w:rsidP="00BC232E">
      <w:pPr>
        <w:pStyle w:val="Heading3"/>
        <w:rPr>
          <w:rFonts w:eastAsia="Times New Roman"/>
          <w:lang w:eastAsia="en-AU"/>
        </w:rPr>
      </w:pPr>
      <w:r w:rsidRPr="004734B1">
        <w:rPr>
          <w:rFonts w:eastAsia="Times New Roman"/>
          <w:lang w:eastAsia="en-AU"/>
        </w:rPr>
        <w:t>The Company, where appropriate will develop training programs which are consistent with the following:</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Training provided will be consistent with the Companies business requirements, relevant to the work of the Employee, consistent with the skills development of each Employee and with applicable national competency standards;</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Training may be taken either on or off the job with all reasonable steps being taken to conduct training in normal working hours;</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If an approved training activity is undertaken during ordinary working hours, the Employee/s concerned shall be paid for ordinary hours of work;</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Agreed costs of courses approved by the Company will be met by the Company;</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The Company will not meet the costs of training undertaken by Employees which was not approved in advance by the Company; and</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Leave </w:t>
      </w:r>
      <w:r w:rsidR="00246BF6" w:rsidRPr="00E13DCF">
        <w:rPr>
          <w:rFonts w:eastAsia="Times New Roman"/>
          <w:szCs w:val="20"/>
          <w:lang w:eastAsia="en-AU"/>
        </w:rPr>
        <w:t xml:space="preserve">of absence granted pursuant to this clause shall count as service for all purposes </w:t>
      </w:r>
      <w:r w:rsidR="00246BF6">
        <w:rPr>
          <w:rFonts w:eastAsia="Times New Roman"/>
          <w:szCs w:val="20"/>
          <w:lang w:eastAsia="en-AU"/>
        </w:rPr>
        <w:t>set out in</w:t>
      </w:r>
      <w:r w:rsidR="00246BF6" w:rsidRPr="00E13DCF">
        <w:rPr>
          <w:rFonts w:eastAsia="Times New Roman"/>
          <w:szCs w:val="20"/>
          <w:lang w:eastAsia="en-AU"/>
        </w:rPr>
        <w:t xml:space="preserve"> this Agreement</w:t>
      </w:r>
      <w:r w:rsidRPr="00E13DCF">
        <w:rPr>
          <w:rFonts w:eastAsia="Times New Roman"/>
          <w:szCs w:val="20"/>
          <w:lang w:eastAsia="en-AU"/>
        </w:rPr>
        <w:t>.</w:t>
      </w:r>
    </w:p>
    <w:p w:rsidR="004734B1" w:rsidRPr="004734B1" w:rsidRDefault="004734B1" w:rsidP="00E13DCF">
      <w:pPr>
        <w:pStyle w:val="Heading2"/>
        <w:rPr>
          <w:rFonts w:eastAsia="Times New Roman"/>
          <w:kern w:val="32"/>
          <w:lang w:eastAsia="en-AU"/>
        </w:rPr>
      </w:pPr>
      <w:bookmarkStart w:id="362" w:name="_Toc388448037"/>
      <w:bookmarkStart w:id="363" w:name="_Toc395699023"/>
      <w:r w:rsidRPr="004734B1">
        <w:rPr>
          <w:rFonts w:eastAsia="Times New Roman"/>
          <w:kern w:val="32"/>
          <w:lang w:eastAsia="en-AU"/>
        </w:rPr>
        <w:t>TRAINEES</w:t>
      </w:r>
      <w:bookmarkEnd w:id="362"/>
      <w:bookmarkEnd w:id="363"/>
    </w:p>
    <w:p w:rsidR="004734B1" w:rsidRDefault="004734B1" w:rsidP="00BC232E">
      <w:pPr>
        <w:pStyle w:val="Heading3"/>
        <w:rPr>
          <w:rFonts w:eastAsia="Times New Roman"/>
          <w:lang w:eastAsia="en-AU"/>
        </w:rPr>
      </w:pPr>
      <w:r w:rsidRPr="004734B1">
        <w:rPr>
          <w:rFonts w:eastAsia="Times New Roman"/>
          <w:lang w:eastAsia="en-AU"/>
        </w:rPr>
        <w:t xml:space="preserve">The Company </w:t>
      </w:r>
      <w:r w:rsidR="00B51274">
        <w:rPr>
          <w:rFonts w:eastAsia="Times New Roman"/>
          <w:lang w:eastAsia="en-AU"/>
        </w:rPr>
        <w:t>may</w:t>
      </w:r>
      <w:r w:rsidRPr="004734B1">
        <w:rPr>
          <w:rFonts w:eastAsia="Times New Roman"/>
          <w:lang w:eastAsia="en-AU"/>
        </w:rPr>
        <w:t xml:space="preserve"> employ a number of trainees in accordance with the Companies commitment to develop Employees. </w:t>
      </w:r>
    </w:p>
    <w:p w:rsidR="009E211C" w:rsidRDefault="009E211C" w:rsidP="006A76CC">
      <w:pPr>
        <w:pStyle w:val="Heading3"/>
        <w:rPr>
          <w:rFonts w:eastAsia="Times New Roman"/>
          <w:szCs w:val="20"/>
          <w:lang w:eastAsia="en-AU"/>
        </w:rPr>
      </w:pPr>
      <w:r w:rsidRPr="004734B1">
        <w:rPr>
          <w:rFonts w:eastAsia="Times New Roman"/>
          <w:lang w:eastAsia="en-AU"/>
        </w:rPr>
        <w:lastRenderedPageBreak/>
        <w:t>Trainee Minimum Wage Rates</w:t>
      </w:r>
      <w:r w:rsidR="006A76CC">
        <w:rPr>
          <w:rFonts w:eastAsia="Times New Roman"/>
          <w:bCs w:val="0"/>
          <w:iCs/>
          <w:szCs w:val="20"/>
          <w:lang w:eastAsia="en-AU"/>
        </w:rPr>
        <w:t xml:space="preserve"> are referenced in Clause 29.1</w:t>
      </w:r>
    </w:p>
    <w:p w:rsidR="009E211C" w:rsidRPr="00186BB8" w:rsidRDefault="009E211C" w:rsidP="009E211C">
      <w:pPr>
        <w:pStyle w:val="Heading3"/>
        <w:rPr>
          <w:lang w:eastAsia="en-AU"/>
        </w:rPr>
      </w:pPr>
      <w:r>
        <w:rPr>
          <w:lang w:eastAsia="en-AU"/>
        </w:rPr>
        <w:t xml:space="preserve">Trainees may also be engaged on a classification if on completion of the training a promotion would occur resulting in a higher classification. E.g. A Trainee Rigger is engaged as a CFW2 and upon completion would meet the requirements of a CFW3. </w:t>
      </w:r>
    </w:p>
    <w:p w:rsidR="004734B1" w:rsidRPr="004734B1" w:rsidRDefault="004734B1" w:rsidP="00E13DCF">
      <w:pPr>
        <w:pStyle w:val="Heading1"/>
        <w:rPr>
          <w:rFonts w:eastAsia="Times New Roman"/>
          <w:kern w:val="32"/>
          <w:lang w:eastAsia="en-AU"/>
        </w:rPr>
      </w:pPr>
      <w:bookmarkStart w:id="364" w:name="_Toc241663262"/>
      <w:bookmarkStart w:id="365" w:name="_Toc243369395"/>
      <w:bookmarkStart w:id="366" w:name="_Toc388448038"/>
      <w:bookmarkStart w:id="367" w:name="_Toc395699024"/>
      <w:bookmarkEnd w:id="364"/>
      <w:r w:rsidRPr="004734B1">
        <w:rPr>
          <w:rFonts w:eastAsia="Times New Roman"/>
          <w:kern w:val="32"/>
          <w:lang w:eastAsia="en-AU"/>
        </w:rPr>
        <w:t>GENERAL EMPLOYMENT ARRANGEMENTS</w:t>
      </w:r>
      <w:bookmarkEnd w:id="365"/>
      <w:bookmarkEnd w:id="366"/>
      <w:bookmarkEnd w:id="367"/>
    </w:p>
    <w:p w:rsidR="004734B1" w:rsidRPr="004734B1" w:rsidRDefault="004734B1" w:rsidP="00E13DCF">
      <w:pPr>
        <w:pStyle w:val="Heading2"/>
        <w:rPr>
          <w:rFonts w:eastAsia="Times New Roman"/>
          <w:kern w:val="32"/>
          <w:lang w:eastAsia="en-AU"/>
        </w:rPr>
      </w:pPr>
      <w:bookmarkStart w:id="368" w:name="_Toc237685640"/>
      <w:bookmarkStart w:id="369" w:name="_Toc237685724"/>
      <w:bookmarkStart w:id="370" w:name="_Toc237685815"/>
      <w:bookmarkStart w:id="371" w:name="_Toc237686142"/>
      <w:bookmarkStart w:id="372" w:name="_Toc241395033"/>
      <w:bookmarkStart w:id="373" w:name="_Toc243369396"/>
      <w:bookmarkStart w:id="374" w:name="_Toc388448040"/>
      <w:bookmarkStart w:id="375" w:name="_Toc395699025"/>
      <w:r w:rsidRPr="004734B1">
        <w:rPr>
          <w:rFonts w:eastAsia="Times New Roman"/>
          <w:kern w:val="32"/>
          <w:lang w:eastAsia="en-AU"/>
        </w:rPr>
        <w:t>AMENITIES</w:t>
      </w:r>
      <w:bookmarkEnd w:id="368"/>
      <w:bookmarkEnd w:id="369"/>
      <w:bookmarkEnd w:id="370"/>
      <w:bookmarkEnd w:id="371"/>
      <w:bookmarkEnd w:id="372"/>
      <w:bookmarkEnd w:id="373"/>
      <w:bookmarkEnd w:id="374"/>
      <w:bookmarkEnd w:id="375"/>
    </w:p>
    <w:p w:rsidR="004734B1" w:rsidRPr="004734B1" w:rsidRDefault="004734B1" w:rsidP="00BC232E">
      <w:pPr>
        <w:pStyle w:val="Heading3"/>
        <w:rPr>
          <w:rFonts w:eastAsia="Times New Roman"/>
          <w:lang w:eastAsia="en-AU"/>
        </w:rPr>
      </w:pPr>
      <w:bookmarkStart w:id="376" w:name="_Toc241663266"/>
      <w:bookmarkStart w:id="377" w:name="_Toc237685641"/>
      <w:bookmarkStart w:id="378" w:name="_Toc237685725"/>
      <w:bookmarkStart w:id="379" w:name="_Toc237685816"/>
      <w:bookmarkStart w:id="380" w:name="_Toc237686143"/>
      <w:bookmarkStart w:id="381" w:name="_Toc241395034"/>
      <w:bookmarkStart w:id="382" w:name="_Toc243369397"/>
      <w:bookmarkEnd w:id="376"/>
      <w:r w:rsidRPr="004734B1">
        <w:rPr>
          <w:rFonts w:eastAsia="Times New Roman"/>
          <w:lang w:eastAsia="en-AU"/>
        </w:rPr>
        <w:t xml:space="preserve">Visionstream will provide appropriate amenities facilities in accordance with the relevant </w:t>
      </w:r>
      <w:r w:rsidR="009E211C">
        <w:rPr>
          <w:rFonts w:eastAsia="Times New Roman"/>
          <w:lang w:eastAsia="en-AU"/>
        </w:rPr>
        <w:t>Work, Health and S</w:t>
      </w:r>
      <w:r w:rsidRPr="004734B1">
        <w:rPr>
          <w:rFonts w:eastAsia="Times New Roman"/>
          <w:lang w:eastAsia="en-AU"/>
        </w:rPr>
        <w:t>afety obligations.</w:t>
      </w:r>
    </w:p>
    <w:p w:rsidR="004734B1" w:rsidRPr="004734B1" w:rsidRDefault="00246BF6" w:rsidP="00BC232E">
      <w:pPr>
        <w:pStyle w:val="Heading3"/>
        <w:rPr>
          <w:rFonts w:eastAsia="Times New Roman"/>
          <w:lang w:eastAsia="en-AU"/>
        </w:rPr>
      </w:pPr>
      <w:r>
        <w:rPr>
          <w:rFonts w:eastAsia="Times New Roman"/>
          <w:lang w:eastAsia="en-AU"/>
        </w:rPr>
        <w:t xml:space="preserve">The </w:t>
      </w:r>
      <w:r w:rsidRPr="004734B1">
        <w:rPr>
          <w:rFonts w:eastAsia="Times New Roman"/>
          <w:lang w:eastAsia="en-AU"/>
        </w:rPr>
        <w:t xml:space="preserve">parties to this agreement acknowledge that there are a number of variables associated with the works to be completed by </w:t>
      </w:r>
      <w:r>
        <w:rPr>
          <w:rFonts w:eastAsia="Times New Roman"/>
          <w:lang w:eastAsia="en-AU"/>
        </w:rPr>
        <w:t>E</w:t>
      </w:r>
      <w:r w:rsidRPr="004734B1">
        <w:rPr>
          <w:rFonts w:eastAsia="Times New Roman"/>
          <w:lang w:eastAsia="en-AU"/>
        </w:rPr>
        <w:t>mployees. Variables include, but are not limited to, the number of people working together, the geographic location of the works and the length of the works to be completed. Therefore appropriate amenities will be p</w:t>
      </w:r>
      <w:r w:rsidR="00771B5A">
        <w:rPr>
          <w:rFonts w:eastAsia="Times New Roman"/>
          <w:lang w:eastAsia="en-AU"/>
        </w:rPr>
        <w:t>rovided on a case by case basis</w:t>
      </w:r>
      <w:r w:rsidR="004734B1" w:rsidRPr="004734B1">
        <w:rPr>
          <w:rFonts w:eastAsia="Times New Roman"/>
          <w:lang w:eastAsia="en-AU"/>
        </w:rPr>
        <w:t xml:space="preserve">. </w:t>
      </w:r>
    </w:p>
    <w:p w:rsidR="004734B1" w:rsidRPr="004734B1" w:rsidRDefault="004734B1" w:rsidP="00E13DCF">
      <w:pPr>
        <w:pStyle w:val="Heading2"/>
        <w:rPr>
          <w:rFonts w:eastAsia="Times New Roman"/>
          <w:kern w:val="32"/>
          <w:lang w:eastAsia="en-AU"/>
        </w:rPr>
      </w:pPr>
      <w:bookmarkStart w:id="383" w:name="_Toc388448041"/>
      <w:bookmarkStart w:id="384" w:name="_Toc395699026"/>
      <w:r w:rsidRPr="004734B1">
        <w:rPr>
          <w:rFonts w:eastAsia="Times New Roman"/>
          <w:kern w:val="32"/>
          <w:lang w:eastAsia="en-AU"/>
        </w:rPr>
        <w:t>CLOTHING ISSUE AND SAFETY FOOTWEAR AND EQUIPMENT</w:t>
      </w:r>
      <w:bookmarkEnd w:id="377"/>
      <w:bookmarkEnd w:id="378"/>
      <w:bookmarkEnd w:id="379"/>
      <w:bookmarkEnd w:id="380"/>
      <w:bookmarkEnd w:id="381"/>
      <w:bookmarkEnd w:id="382"/>
      <w:bookmarkEnd w:id="383"/>
      <w:bookmarkEnd w:id="384"/>
    </w:p>
    <w:p w:rsidR="004734B1" w:rsidRPr="004734B1" w:rsidRDefault="004734B1" w:rsidP="00BC232E">
      <w:pPr>
        <w:pStyle w:val="Heading3"/>
        <w:rPr>
          <w:rFonts w:eastAsia="Times New Roman"/>
          <w:lang w:eastAsia="en-AU"/>
        </w:rPr>
      </w:pPr>
      <w:bookmarkStart w:id="385" w:name="_Ref242591066"/>
      <w:r w:rsidRPr="004734B1">
        <w:rPr>
          <w:rFonts w:eastAsia="Times New Roman"/>
          <w:lang w:eastAsia="en-AU"/>
        </w:rPr>
        <w:t>Mandatory equipment</w:t>
      </w:r>
      <w:bookmarkEnd w:id="385"/>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All Employees engaged to work on site will be supplied with appropriate safety footwear, high visibility apparel, safety glasses and safety helmets as appropriate when commencing work with the Company.</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These</w:t>
      </w:r>
      <w:r w:rsidR="00246BF6">
        <w:rPr>
          <w:rFonts w:eastAsia="Times New Roman"/>
          <w:szCs w:val="20"/>
          <w:lang w:eastAsia="en-AU"/>
        </w:rPr>
        <w:t xml:space="preserve"> </w:t>
      </w:r>
      <w:r w:rsidR="00246BF6" w:rsidRPr="00E13DCF">
        <w:rPr>
          <w:rFonts w:eastAsia="Times New Roman"/>
          <w:szCs w:val="20"/>
          <w:lang w:eastAsia="en-AU"/>
        </w:rPr>
        <w:t>items must be worn as instructed by the Company.  The supplied items will be wor</w:t>
      </w:r>
      <w:r w:rsidR="00246BF6">
        <w:rPr>
          <w:rFonts w:eastAsia="Times New Roman"/>
          <w:szCs w:val="20"/>
          <w:lang w:eastAsia="en-AU"/>
        </w:rPr>
        <w:t>n</w:t>
      </w:r>
      <w:r w:rsidR="00246BF6" w:rsidRPr="00E13DCF">
        <w:rPr>
          <w:rFonts w:eastAsia="Times New Roman"/>
          <w:szCs w:val="20"/>
          <w:lang w:eastAsia="en-AU"/>
        </w:rPr>
        <w:t xml:space="preserve"> in accordance with the Safety, Health and Environment Work Method Statements (SHEWMS), or similar</w:t>
      </w:r>
      <w:r w:rsidR="00246BF6">
        <w:rPr>
          <w:rFonts w:eastAsia="Times New Roman"/>
          <w:szCs w:val="20"/>
          <w:lang w:eastAsia="en-AU"/>
        </w:rPr>
        <w:t xml:space="preserve"> safety requirements</w:t>
      </w:r>
      <w:r w:rsidR="00246BF6" w:rsidRPr="00E13DCF">
        <w:rPr>
          <w:rFonts w:eastAsia="Times New Roman"/>
          <w:szCs w:val="20"/>
          <w:lang w:eastAsia="en-AU"/>
        </w:rPr>
        <w:t xml:space="preserve"> applicable to the tasks performed</w:t>
      </w:r>
      <w:r w:rsidRPr="00E13DCF">
        <w:rPr>
          <w:rFonts w:eastAsia="Times New Roman"/>
          <w:szCs w:val="20"/>
          <w:lang w:eastAsia="en-AU"/>
        </w:rPr>
        <w:t>.</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Where there is evidence that </w:t>
      </w:r>
      <w:r w:rsidR="00246BF6">
        <w:rPr>
          <w:rFonts w:eastAsia="Times New Roman"/>
          <w:szCs w:val="20"/>
          <w:lang w:eastAsia="en-AU"/>
        </w:rPr>
        <w:t>E</w:t>
      </w:r>
      <w:r w:rsidRPr="00E13DCF">
        <w:rPr>
          <w:rFonts w:eastAsia="Times New Roman"/>
          <w:szCs w:val="20"/>
          <w:lang w:eastAsia="en-AU"/>
        </w:rPr>
        <w:t xml:space="preserve">mployees are not wearing the mandatory </w:t>
      </w:r>
      <w:r w:rsidR="00E7286F">
        <w:rPr>
          <w:rFonts w:eastAsia="Times New Roman"/>
          <w:szCs w:val="20"/>
          <w:lang w:eastAsia="en-AU"/>
        </w:rPr>
        <w:t xml:space="preserve">supplied </w:t>
      </w:r>
      <w:r w:rsidRPr="00E13DCF">
        <w:rPr>
          <w:rFonts w:eastAsia="Times New Roman"/>
          <w:szCs w:val="20"/>
          <w:lang w:eastAsia="en-AU"/>
        </w:rPr>
        <w:t xml:space="preserve">equipment whilst engaged to work on the site they may face disciplinary action by the Company. </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Helmets and Company issued clothing and equipment must not be painted, drilled or modified in any way. Furthermore, stickers (other than those supplied by the Company for the purpose of identification and/or induction compliance) must not be displayed on helmets and/or Company issued clothing and equipment. </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Damaged and/or worn footwear, eye protection wear and helmets will be replaced upon advice by the relevant Project Manager or delegated authority.</w:t>
      </w:r>
    </w:p>
    <w:p w:rsidR="004734B1" w:rsidRPr="004734B1" w:rsidRDefault="004734B1" w:rsidP="00E13DCF">
      <w:pPr>
        <w:pStyle w:val="Heading2"/>
        <w:rPr>
          <w:rFonts w:eastAsia="Times New Roman"/>
          <w:kern w:val="32"/>
          <w:lang w:eastAsia="en-AU"/>
        </w:rPr>
      </w:pPr>
      <w:bookmarkStart w:id="386" w:name="_Toc243369398"/>
      <w:bookmarkStart w:id="387" w:name="_Toc388448042"/>
      <w:bookmarkStart w:id="388" w:name="_Toc395699027"/>
      <w:r w:rsidRPr="004734B1">
        <w:rPr>
          <w:rFonts w:eastAsia="Times New Roman"/>
          <w:kern w:val="32"/>
          <w:lang w:eastAsia="en-AU"/>
        </w:rPr>
        <w:t>FLEXIBILITY TERM</w:t>
      </w:r>
      <w:bookmarkEnd w:id="386"/>
      <w:bookmarkEnd w:id="387"/>
      <w:bookmarkEnd w:id="388"/>
    </w:p>
    <w:p w:rsidR="00246BF6" w:rsidRPr="004734B1" w:rsidRDefault="004734B1" w:rsidP="00246BF6">
      <w:pPr>
        <w:pStyle w:val="Heading3"/>
        <w:numPr>
          <w:ilvl w:val="2"/>
          <w:numId w:val="42"/>
        </w:numPr>
        <w:rPr>
          <w:rFonts w:eastAsia="Times New Roman"/>
          <w:lang w:eastAsia="en-AU"/>
        </w:rPr>
      </w:pPr>
      <w:r w:rsidRPr="004734B1">
        <w:rPr>
          <w:rFonts w:eastAsia="Times New Roman"/>
          <w:lang w:eastAsia="en-AU"/>
        </w:rPr>
        <w:t xml:space="preserve">The </w:t>
      </w:r>
      <w:r w:rsidR="00246BF6">
        <w:rPr>
          <w:rFonts w:eastAsia="Times New Roman"/>
          <w:lang w:eastAsia="en-AU"/>
        </w:rPr>
        <w:t>Company</w:t>
      </w:r>
      <w:r w:rsidR="00246BF6" w:rsidRPr="004734B1">
        <w:rPr>
          <w:rFonts w:eastAsia="Times New Roman"/>
          <w:lang w:eastAsia="en-AU"/>
        </w:rPr>
        <w:t xml:space="preserve"> and an Employee covered by this Agreement may agree to make an individual flexibility arrangement to vary the effect of terms of the Agreement if:</w:t>
      </w:r>
    </w:p>
    <w:p w:rsidR="00246BF6" w:rsidRDefault="00246BF6" w:rsidP="00246BF6">
      <w:pPr>
        <w:pStyle w:val="Heading4"/>
        <w:numPr>
          <w:ilvl w:val="3"/>
          <w:numId w:val="42"/>
        </w:numPr>
        <w:rPr>
          <w:rFonts w:eastAsia="Times New Roman"/>
          <w:lang w:eastAsia="en-AU"/>
        </w:rPr>
      </w:pPr>
      <w:r w:rsidRPr="004734B1">
        <w:rPr>
          <w:rFonts w:eastAsia="Times New Roman"/>
          <w:lang w:eastAsia="en-AU"/>
        </w:rPr>
        <w:t xml:space="preserve">The arrangement </w:t>
      </w:r>
      <w:r>
        <w:rPr>
          <w:rFonts w:eastAsia="Times New Roman"/>
          <w:lang w:eastAsia="en-AU"/>
        </w:rPr>
        <w:t>meets the</w:t>
      </w:r>
      <w:r w:rsidRPr="004734B1">
        <w:rPr>
          <w:rFonts w:eastAsia="Times New Roman"/>
          <w:lang w:eastAsia="en-AU"/>
        </w:rPr>
        <w:t xml:space="preserve"> genuine needs of the Company and Employee and </w:t>
      </w:r>
      <w:r>
        <w:rPr>
          <w:rFonts w:eastAsia="Times New Roman"/>
          <w:lang w:eastAsia="en-AU"/>
        </w:rPr>
        <w:t xml:space="preserve">is </w:t>
      </w:r>
      <w:r w:rsidRPr="004734B1">
        <w:rPr>
          <w:rFonts w:eastAsia="Times New Roman"/>
          <w:lang w:eastAsia="en-AU"/>
        </w:rPr>
        <w:t xml:space="preserve"> genuinely agreed to by the </w:t>
      </w:r>
      <w:r>
        <w:rPr>
          <w:rFonts w:eastAsia="Times New Roman"/>
          <w:lang w:eastAsia="en-AU"/>
        </w:rPr>
        <w:t>Company</w:t>
      </w:r>
      <w:r w:rsidRPr="004734B1">
        <w:rPr>
          <w:rFonts w:eastAsia="Times New Roman"/>
          <w:lang w:eastAsia="en-AU"/>
        </w:rPr>
        <w:t xml:space="preserve"> and the Employee.  </w:t>
      </w:r>
    </w:p>
    <w:p w:rsidR="00246BF6" w:rsidRPr="006D3A7B" w:rsidRDefault="00246BF6" w:rsidP="00246BF6">
      <w:pPr>
        <w:pStyle w:val="Heading4"/>
        <w:numPr>
          <w:ilvl w:val="3"/>
          <w:numId w:val="42"/>
        </w:numPr>
        <w:rPr>
          <w:rFonts w:eastAsia="Times New Roman"/>
          <w:lang w:eastAsia="en-AU"/>
        </w:rPr>
      </w:pPr>
      <w:r w:rsidRPr="006D3A7B">
        <w:rPr>
          <w:rFonts w:eastAsia="Times New Roman"/>
          <w:lang w:eastAsia="en-AU"/>
        </w:rPr>
        <w:t xml:space="preserve"> the agreement deals with </w:t>
      </w:r>
      <w:r>
        <w:rPr>
          <w:rFonts w:eastAsia="Times New Roman"/>
          <w:lang w:eastAsia="en-AU"/>
        </w:rPr>
        <w:t>one (1)_</w:t>
      </w:r>
      <w:r w:rsidRPr="006D3A7B">
        <w:rPr>
          <w:rFonts w:eastAsia="Times New Roman"/>
          <w:lang w:eastAsia="en-AU"/>
        </w:rPr>
        <w:t>or more of the following matters:</w:t>
      </w:r>
    </w:p>
    <w:p w:rsidR="00246BF6" w:rsidRPr="006D3A7B" w:rsidRDefault="00246BF6" w:rsidP="00246BF6">
      <w:pPr>
        <w:pStyle w:val="Heading5"/>
        <w:numPr>
          <w:ilvl w:val="4"/>
          <w:numId w:val="42"/>
        </w:numPr>
        <w:rPr>
          <w:lang w:eastAsia="en-AU"/>
        </w:rPr>
      </w:pPr>
      <w:r w:rsidRPr="006D3A7B">
        <w:rPr>
          <w:lang w:eastAsia="en-AU"/>
        </w:rPr>
        <w:t>arrangements about when work is performed;</w:t>
      </w:r>
    </w:p>
    <w:p w:rsidR="00246BF6" w:rsidRPr="006D3A7B" w:rsidRDefault="00246BF6" w:rsidP="00246BF6">
      <w:pPr>
        <w:pStyle w:val="Heading5"/>
        <w:numPr>
          <w:ilvl w:val="4"/>
          <w:numId w:val="42"/>
        </w:numPr>
        <w:rPr>
          <w:lang w:eastAsia="en-AU"/>
        </w:rPr>
      </w:pPr>
      <w:r w:rsidRPr="006D3A7B">
        <w:rPr>
          <w:lang w:eastAsia="en-AU"/>
        </w:rPr>
        <w:t>overtime rates;</w:t>
      </w:r>
    </w:p>
    <w:p w:rsidR="00246BF6" w:rsidRPr="006D3A7B" w:rsidRDefault="00246BF6" w:rsidP="00246BF6">
      <w:pPr>
        <w:pStyle w:val="Heading5"/>
        <w:numPr>
          <w:ilvl w:val="4"/>
          <w:numId w:val="42"/>
        </w:numPr>
        <w:rPr>
          <w:lang w:eastAsia="en-AU"/>
        </w:rPr>
      </w:pPr>
      <w:r w:rsidRPr="006D3A7B">
        <w:rPr>
          <w:lang w:eastAsia="en-AU"/>
        </w:rPr>
        <w:t>penalty rates;</w:t>
      </w:r>
    </w:p>
    <w:p w:rsidR="00246BF6" w:rsidRDefault="00246BF6" w:rsidP="00246BF6">
      <w:pPr>
        <w:pStyle w:val="Heading5"/>
        <w:numPr>
          <w:ilvl w:val="4"/>
          <w:numId w:val="42"/>
        </w:numPr>
        <w:rPr>
          <w:lang w:eastAsia="en-AU"/>
        </w:rPr>
      </w:pPr>
      <w:r w:rsidRPr="006D3A7B">
        <w:rPr>
          <w:lang w:eastAsia="en-AU"/>
        </w:rPr>
        <w:t>allowances;</w:t>
      </w:r>
    </w:p>
    <w:p w:rsidR="00246BF6" w:rsidRDefault="00246BF6" w:rsidP="00246BF6">
      <w:pPr>
        <w:pStyle w:val="Heading5"/>
        <w:numPr>
          <w:ilvl w:val="4"/>
          <w:numId w:val="42"/>
        </w:numPr>
        <w:rPr>
          <w:lang w:eastAsia="en-AU"/>
        </w:rPr>
      </w:pPr>
      <w:r w:rsidRPr="006D3A7B">
        <w:rPr>
          <w:lang w:eastAsia="en-AU"/>
        </w:rPr>
        <w:t>leave loading;</w:t>
      </w:r>
    </w:p>
    <w:p w:rsidR="00246BF6" w:rsidRPr="00246BF6" w:rsidRDefault="00246BF6" w:rsidP="00246BF6">
      <w:pPr>
        <w:pStyle w:val="Heading3"/>
        <w:rPr>
          <w:rFonts w:eastAsia="Times New Roman"/>
          <w:lang w:eastAsia="en-AU"/>
        </w:rPr>
      </w:pPr>
      <w:r w:rsidRPr="00246BF6">
        <w:rPr>
          <w:rFonts w:eastAsia="Times New Roman"/>
          <w:lang w:eastAsia="en-AU"/>
        </w:rPr>
        <w:lastRenderedPageBreak/>
        <w:t xml:space="preserve">The Company must ensure that the arrangement: </w:t>
      </w:r>
    </w:p>
    <w:p w:rsidR="00246BF6" w:rsidRPr="00E13DCF" w:rsidRDefault="00246BF6" w:rsidP="00246BF6">
      <w:pPr>
        <w:pStyle w:val="Heading4"/>
        <w:numPr>
          <w:ilvl w:val="3"/>
          <w:numId w:val="42"/>
        </w:numPr>
        <w:rPr>
          <w:rFonts w:eastAsia="Times New Roman"/>
          <w:szCs w:val="20"/>
          <w:lang w:eastAsia="en-AU"/>
        </w:rPr>
      </w:pPr>
      <w:r w:rsidRPr="00E13DCF">
        <w:rPr>
          <w:rFonts w:eastAsia="Times New Roman"/>
          <w:szCs w:val="20"/>
          <w:lang w:eastAsia="en-AU"/>
        </w:rPr>
        <w:t xml:space="preserve">be about a permitted matter under the FW Act </w:t>
      </w:r>
      <w:r>
        <w:rPr>
          <w:rFonts w:eastAsia="Times New Roman"/>
          <w:szCs w:val="20"/>
          <w:lang w:eastAsia="en-AU"/>
        </w:rPr>
        <w:t xml:space="preserve">as </w:t>
      </w:r>
      <w:r w:rsidRPr="00E13DCF">
        <w:rPr>
          <w:rFonts w:eastAsia="Times New Roman"/>
          <w:szCs w:val="20"/>
          <w:lang w:eastAsia="en-AU"/>
        </w:rPr>
        <w:t>if the arrangement were an enterprise Agreement; and</w:t>
      </w:r>
    </w:p>
    <w:p w:rsidR="00246BF6" w:rsidRPr="00E13DCF" w:rsidRDefault="00246BF6" w:rsidP="00246BF6">
      <w:pPr>
        <w:pStyle w:val="Heading4"/>
        <w:numPr>
          <w:ilvl w:val="3"/>
          <w:numId w:val="42"/>
        </w:numPr>
        <w:rPr>
          <w:rFonts w:eastAsia="Times New Roman"/>
          <w:szCs w:val="20"/>
          <w:lang w:eastAsia="en-AU"/>
        </w:rPr>
      </w:pPr>
      <w:r>
        <w:rPr>
          <w:rFonts w:eastAsia="Times New Roman"/>
          <w:szCs w:val="20"/>
          <w:lang w:eastAsia="en-AU"/>
        </w:rPr>
        <w:t xml:space="preserve">does </w:t>
      </w:r>
      <w:r w:rsidRPr="00E13DCF">
        <w:rPr>
          <w:rFonts w:eastAsia="Times New Roman"/>
          <w:szCs w:val="20"/>
          <w:lang w:eastAsia="en-AU"/>
        </w:rPr>
        <w:t xml:space="preserve">not include a term that would be an unlawful term under </w:t>
      </w:r>
      <w:r>
        <w:rPr>
          <w:rFonts w:eastAsia="Times New Roman"/>
          <w:szCs w:val="20"/>
          <w:lang w:eastAsia="en-AU"/>
        </w:rPr>
        <w:t xml:space="preserve">section 194 of </w:t>
      </w:r>
      <w:r w:rsidRPr="00E13DCF">
        <w:rPr>
          <w:rFonts w:eastAsia="Times New Roman"/>
          <w:szCs w:val="20"/>
          <w:lang w:eastAsia="en-AU"/>
        </w:rPr>
        <w:t>the FW Act</w:t>
      </w:r>
      <w:r>
        <w:rPr>
          <w:rFonts w:eastAsia="Times New Roman"/>
          <w:szCs w:val="20"/>
          <w:lang w:eastAsia="en-AU"/>
        </w:rPr>
        <w:t>; and</w:t>
      </w:r>
    </w:p>
    <w:p w:rsidR="00246BF6" w:rsidRPr="004734B1" w:rsidRDefault="00246BF6" w:rsidP="00246BF6">
      <w:pPr>
        <w:pStyle w:val="Heading4"/>
        <w:numPr>
          <w:ilvl w:val="3"/>
          <w:numId w:val="42"/>
        </w:numPr>
        <w:rPr>
          <w:rFonts w:eastAsia="Times New Roman"/>
          <w:lang w:eastAsia="en-AU"/>
        </w:rPr>
      </w:pPr>
      <w:r w:rsidRPr="00E13DCF">
        <w:rPr>
          <w:rFonts w:eastAsia="Times New Roman"/>
          <w:szCs w:val="20"/>
          <w:lang w:eastAsia="en-AU"/>
        </w:rPr>
        <w:t xml:space="preserve">results in the Employee being better off overall than the Employee would be if no arrangement </w:t>
      </w:r>
      <w:r>
        <w:rPr>
          <w:rFonts w:eastAsia="Times New Roman"/>
          <w:szCs w:val="20"/>
          <w:lang w:eastAsia="en-AU"/>
        </w:rPr>
        <w:t>was made; and</w:t>
      </w:r>
    </w:p>
    <w:p w:rsidR="00246BF6" w:rsidRPr="00E13DCF" w:rsidRDefault="00246BF6" w:rsidP="00246BF6">
      <w:pPr>
        <w:pStyle w:val="Heading4"/>
        <w:numPr>
          <w:ilvl w:val="3"/>
          <w:numId w:val="42"/>
        </w:numPr>
        <w:rPr>
          <w:rFonts w:eastAsia="Times New Roman"/>
          <w:szCs w:val="20"/>
          <w:lang w:eastAsia="en-AU"/>
        </w:rPr>
      </w:pPr>
      <w:r w:rsidRPr="00E13DCF">
        <w:rPr>
          <w:rFonts w:eastAsia="Times New Roman"/>
          <w:szCs w:val="20"/>
          <w:lang w:eastAsia="en-AU"/>
        </w:rPr>
        <w:t xml:space="preserve">is in writing; </w:t>
      </w:r>
      <w:r>
        <w:rPr>
          <w:rFonts w:eastAsia="Times New Roman"/>
          <w:szCs w:val="20"/>
          <w:lang w:eastAsia="en-AU"/>
        </w:rPr>
        <w:t>and</w:t>
      </w:r>
    </w:p>
    <w:p w:rsidR="00246BF6" w:rsidRPr="00E13DCF" w:rsidRDefault="00246BF6" w:rsidP="00246BF6">
      <w:pPr>
        <w:pStyle w:val="Heading4"/>
        <w:numPr>
          <w:ilvl w:val="3"/>
          <w:numId w:val="42"/>
        </w:numPr>
        <w:rPr>
          <w:rFonts w:eastAsia="Times New Roman"/>
          <w:szCs w:val="20"/>
          <w:lang w:eastAsia="en-AU"/>
        </w:rPr>
      </w:pPr>
      <w:r w:rsidRPr="00E13DCF">
        <w:rPr>
          <w:rFonts w:eastAsia="Times New Roman"/>
          <w:szCs w:val="20"/>
          <w:lang w:eastAsia="en-AU"/>
        </w:rPr>
        <w:t xml:space="preserve">includes the name of the </w:t>
      </w:r>
      <w:r>
        <w:rPr>
          <w:rFonts w:eastAsia="Times New Roman"/>
          <w:lang w:eastAsia="en-AU"/>
        </w:rPr>
        <w:t>Company</w:t>
      </w:r>
      <w:r w:rsidRPr="004734B1">
        <w:rPr>
          <w:rFonts w:eastAsia="Times New Roman"/>
          <w:lang w:eastAsia="en-AU"/>
        </w:rPr>
        <w:t xml:space="preserve"> </w:t>
      </w:r>
      <w:r w:rsidRPr="00E13DCF">
        <w:rPr>
          <w:rFonts w:eastAsia="Times New Roman"/>
          <w:szCs w:val="20"/>
          <w:lang w:eastAsia="en-AU"/>
        </w:rPr>
        <w:t xml:space="preserve">and Employee; </w:t>
      </w:r>
      <w:r>
        <w:rPr>
          <w:rFonts w:eastAsia="Times New Roman"/>
          <w:szCs w:val="20"/>
          <w:lang w:eastAsia="en-AU"/>
        </w:rPr>
        <w:t>and</w:t>
      </w:r>
    </w:p>
    <w:p w:rsidR="00246BF6" w:rsidRPr="00E13DCF" w:rsidRDefault="00246BF6" w:rsidP="00246BF6">
      <w:pPr>
        <w:pStyle w:val="Heading4"/>
        <w:numPr>
          <w:ilvl w:val="3"/>
          <w:numId w:val="42"/>
        </w:numPr>
        <w:rPr>
          <w:rFonts w:eastAsia="Times New Roman"/>
          <w:szCs w:val="20"/>
          <w:lang w:eastAsia="en-AU"/>
        </w:rPr>
      </w:pPr>
      <w:r w:rsidRPr="00E13DCF">
        <w:rPr>
          <w:rFonts w:eastAsia="Times New Roman"/>
          <w:szCs w:val="20"/>
          <w:lang w:eastAsia="en-AU"/>
        </w:rPr>
        <w:t>is signed by the Company and Employee and if the Company and Employee is under</w:t>
      </w:r>
      <w:r>
        <w:rPr>
          <w:rFonts w:eastAsia="Times New Roman"/>
          <w:szCs w:val="20"/>
          <w:lang w:eastAsia="en-AU"/>
        </w:rPr>
        <w:t xml:space="preserve"> the age of</w:t>
      </w:r>
      <w:r w:rsidRPr="00E13DCF">
        <w:rPr>
          <w:rFonts w:eastAsia="Times New Roman"/>
          <w:szCs w:val="20"/>
          <w:lang w:eastAsia="en-AU"/>
        </w:rPr>
        <w:t xml:space="preserve"> 18 years, signed by a parent or guardian of the Employee; </w:t>
      </w:r>
    </w:p>
    <w:p w:rsidR="00246BF6" w:rsidRPr="00E13DCF" w:rsidRDefault="00246BF6" w:rsidP="00246BF6">
      <w:pPr>
        <w:pStyle w:val="Heading4"/>
        <w:numPr>
          <w:ilvl w:val="3"/>
          <w:numId w:val="42"/>
        </w:numPr>
        <w:rPr>
          <w:rFonts w:eastAsia="Times New Roman"/>
          <w:szCs w:val="20"/>
          <w:lang w:eastAsia="en-AU"/>
        </w:rPr>
      </w:pPr>
      <w:r w:rsidRPr="00E13DCF">
        <w:rPr>
          <w:rFonts w:eastAsia="Times New Roman"/>
          <w:szCs w:val="20"/>
          <w:lang w:eastAsia="en-AU"/>
        </w:rPr>
        <w:t>includes detail of:</w:t>
      </w:r>
    </w:p>
    <w:p w:rsidR="00246BF6" w:rsidRPr="00E13DCF" w:rsidRDefault="00246BF6" w:rsidP="00246BF6">
      <w:pPr>
        <w:pStyle w:val="Heading5"/>
        <w:numPr>
          <w:ilvl w:val="4"/>
          <w:numId w:val="42"/>
        </w:numPr>
      </w:pPr>
      <w:r w:rsidRPr="00E13DCF">
        <w:t>the terms of the agreement</w:t>
      </w:r>
      <w:r>
        <w:t xml:space="preserve"> that</w:t>
      </w:r>
      <w:r w:rsidRPr="00E13DCF">
        <w:t xml:space="preserve"> will be varied by the arrangement; </w:t>
      </w:r>
    </w:p>
    <w:p w:rsidR="00246BF6" w:rsidRPr="00E13DCF" w:rsidRDefault="00246BF6" w:rsidP="00246BF6">
      <w:pPr>
        <w:pStyle w:val="Heading5"/>
        <w:numPr>
          <w:ilvl w:val="4"/>
          <w:numId w:val="42"/>
        </w:numPr>
      </w:pPr>
      <w:r w:rsidRPr="00E13DCF">
        <w:t xml:space="preserve">how the arrangement will vary the effect of the terms; </w:t>
      </w:r>
    </w:p>
    <w:p w:rsidR="00246BF6" w:rsidRPr="00E13DCF" w:rsidRDefault="00246BF6" w:rsidP="00246BF6">
      <w:pPr>
        <w:pStyle w:val="Heading5"/>
        <w:numPr>
          <w:ilvl w:val="4"/>
          <w:numId w:val="42"/>
        </w:numPr>
      </w:pPr>
      <w:r w:rsidRPr="00E13DCF">
        <w:t>how the Employee will be better off overall than the Employee would be if no arrangement were agreed to; and</w:t>
      </w:r>
    </w:p>
    <w:p w:rsidR="004734B1" w:rsidRPr="00E13DCF" w:rsidRDefault="00246BF6" w:rsidP="00246BF6">
      <w:pPr>
        <w:pStyle w:val="Heading3"/>
      </w:pPr>
      <w:r w:rsidRPr="00E13DCF">
        <w:t>state</w:t>
      </w:r>
      <w:r>
        <w:t>s</w:t>
      </w:r>
      <w:r w:rsidRPr="00E13DCF">
        <w:t xml:space="preserve"> the date on which the arrangement commences</w:t>
      </w:r>
      <w:r w:rsidR="004734B1" w:rsidRPr="00E13DCF">
        <w:t>.</w:t>
      </w:r>
    </w:p>
    <w:p w:rsidR="004734B1" w:rsidRPr="004734B1" w:rsidRDefault="004734B1" w:rsidP="00BC232E">
      <w:pPr>
        <w:pStyle w:val="Heading3"/>
        <w:rPr>
          <w:rFonts w:eastAsia="Times New Roman"/>
          <w:lang w:eastAsia="en-AU"/>
        </w:rPr>
      </w:pPr>
      <w:r w:rsidRPr="004734B1">
        <w:rPr>
          <w:rFonts w:eastAsia="Times New Roman"/>
          <w:lang w:eastAsia="en-AU"/>
        </w:rPr>
        <w:t>The Company must give the Employee a copy of the arrangement within 14 days after it is agreed to.</w:t>
      </w:r>
    </w:p>
    <w:p w:rsidR="004734B1" w:rsidRPr="004734B1" w:rsidRDefault="004734B1" w:rsidP="00BC232E">
      <w:pPr>
        <w:pStyle w:val="Heading3"/>
        <w:rPr>
          <w:rFonts w:eastAsia="Times New Roman"/>
          <w:lang w:eastAsia="en-AU"/>
        </w:rPr>
      </w:pPr>
      <w:r w:rsidRPr="004734B1">
        <w:rPr>
          <w:rFonts w:eastAsia="Times New Roman"/>
          <w:lang w:eastAsia="en-AU"/>
        </w:rPr>
        <w:t xml:space="preserve">The </w:t>
      </w:r>
      <w:r w:rsidR="009E211C">
        <w:rPr>
          <w:rFonts w:eastAsia="Times New Roman"/>
          <w:lang w:eastAsia="en-AU"/>
        </w:rPr>
        <w:t>Company</w:t>
      </w:r>
      <w:r w:rsidR="009E211C" w:rsidRPr="004734B1">
        <w:rPr>
          <w:rFonts w:eastAsia="Times New Roman"/>
          <w:lang w:eastAsia="en-AU"/>
        </w:rPr>
        <w:t xml:space="preserve"> </w:t>
      </w:r>
      <w:r w:rsidRPr="004734B1">
        <w:rPr>
          <w:rFonts w:eastAsia="Times New Roman"/>
          <w:lang w:eastAsia="en-AU"/>
        </w:rPr>
        <w:t>or Employee may terminate the arrangement:</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by giving written notice of not more than 28 days; or </w:t>
      </w:r>
    </w:p>
    <w:p w:rsidR="004734B1" w:rsidRPr="00E13DCF" w:rsidRDefault="004734B1" w:rsidP="00E13DCF">
      <w:pPr>
        <w:pStyle w:val="Heading4"/>
        <w:rPr>
          <w:rFonts w:eastAsia="Times New Roman"/>
          <w:szCs w:val="20"/>
          <w:lang w:eastAsia="en-AU"/>
        </w:rPr>
      </w:pPr>
      <w:r w:rsidRPr="00E13DCF">
        <w:rPr>
          <w:rFonts w:eastAsia="Times New Roman"/>
          <w:szCs w:val="20"/>
          <w:lang w:eastAsia="en-AU"/>
        </w:rPr>
        <w:t xml:space="preserve">if the </w:t>
      </w:r>
      <w:r w:rsidR="00256D88">
        <w:rPr>
          <w:rFonts w:eastAsia="Times New Roman"/>
          <w:lang w:eastAsia="en-AU"/>
        </w:rPr>
        <w:t>Company</w:t>
      </w:r>
      <w:r w:rsidR="00256D88" w:rsidRPr="004734B1">
        <w:rPr>
          <w:rFonts w:eastAsia="Times New Roman"/>
          <w:lang w:eastAsia="en-AU"/>
        </w:rPr>
        <w:t xml:space="preserve"> </w:t>
      </w:r>
      <w:r w:rsidRPr="00E13DCF">
        <w:rPr>
          <w:rFonts w:eastAsia="Times New Roman"/>
          <w:szCs w:val="20"/>
          <w:lang w:eastAsia="en-AU"/>
        </w:rPr>
        <w:t>and Employee agree in writing – at any time.</w:t>
      </w:r>
    </w:p>
    <w:p w:rsidR="004734B1" w:rsidRPr="004734B1" w:rsidRDefault="004734B1" w:rsidP="00E13DCF">
      <w:pPr>
        <w:pStyle w:val="Heading2"/>
        <w:rPr>
          <w:rFonts w:eastAsia="Times New Roman"/>
          <w:kern w:val="32"/>
          <w:lang w:eastAsia="en-AU"/>
        </w:rPr>
      </w:pPr>
      <w:bookmarkStart w:id="389" w:name="_Toc242674349"/>
      <w:bookmarkStart w:id="390" w:name="_Toc242674352"/>
      <w:bookmarkStart w:id="391" w:name="_Toc241663268"/>
      <w:bookmarkStart w:id="392" w:name="_Toc237685643"/>
      <w:bookmarkStart w:id="393" w:name="_Toc237685727"/>
      <w:bookmarkStart w:id="394" w:name="_Toc237685818"/>
      <w:bookmarkStart w:id="395" w:name="_Toc237686145"/>
      <w:bookmarkStart w:id="396" w:name="_Toc241395036"/>
      <w:bookmarkStart w:id="397" w:name="_Toc243369399"/>
      <w:bookmarkStart w:id="398" w:name="_Toc388448043"/>
      <w:bookmarkStart w:id="399" w:name="_Toc395699028"/>
      <w:bookmarkEnd w:id="389"/>
      <w:bookmarkEnd w:id="390"/>
      <w:bookmarkEnd w:id="391"/>
      <w:r w:rsidRPr="004734B1">
        <w:rPr>
          <w:rFonts w:eastAsia="Times New Roman"/>
          <w:kern w:val="32"/>
          <w:lang w:eastAsia="en-AU"/>
        </w:rPr>
        <w:t>NO EXTRA CLAIMS</w:t>
      </w:r>
      <w:bookmarkEnd w:id="392"/>
      <w:bookmarkEnd w:id="393"/>
      <w:bookmarkEnd w:id="394"/>
      <w:bookmarkEnd w:id="395"/>
      <w:bookmarkEnd w:id="396"/>
      <w:bookmarkEnd w:id="397"/>
      <w:bookmarkEnd w:id="398"/>
      <w:bookmarkEnd w:id="399"/>
    </w:p>
    <w:p w:rsidR="004734B1" w:rsidRPr="004734B1" w:rsidRDefault="004734B1" w:rsidP="00BF4C41">
      <w:pPr>
        <w:pStyle w:val="Heading3"/>
        <w:rPr>
          <w:rFonts w:eastAsia="Times New Roman"/>
          <w:lang w:eastAsia="en-AU"/>
        </w:rPr>
      </w:pPr>
      <w:r w:rsidRPr="004734B1">
        <w:rPr>
          <w:rFonts w:eastAsia="Times New Roman"/>
          <w:lang w:eastAsia="en-AU"/>
        </w:rPr>
        <w:t xml:space="preserve">It is a condition of the Agreement that the Parties and each of the Employees bound by the Agreement will not pursue extra claims for the duration of the Agreement. This includes claims relating to changes arising from award variations or decisions of the </w:t>
      </w:r>
      <w:r w:rsidR="00246BF6">
        <w:rPr>
          <w:rFonts w:eastAsia="Times New Roman"/>
          <w:lang w:eastAsia="en-AU"/>
        </w:rPr>
        <w:t>FWC</w:t>
      </w:r>
      <w:r w:rsidR="00F1423E">
        <w:rPr>
          <w:rFonts w:eastAsia="Times New Roman"/>
          <w:lang w:eastAsia="en-AU"/>
        </w:rPr>
        <w:t>.</w:t>
      </w:r>
      <w:r w:rsidR="00BF4C41">
        <w:rPr>
          <w:rFonts w:eastAsia="Times New Roman"/>
          <w:lang w:eastAsia="en-AU"/>
        </w:rPr>
        <w:t xml:space="preserve">  Nothing in this clause shall be taken to purport that the Agreement </w:t>
      </w:r>
      <w:r w:rsidR="00BF4C41" w:rsidRPr="00BF4C41">
        <w:rPr>
          <w:rFonts w:eastAsia="Times New Roman"/>
          <w:lang w:eastAsia="en-AU"/>
        </w:rPr>
        <w:t>deals comprehensively with all incidents of the employment relationship, even those not contemplated by the Agreement</w:t>
      </w:r>
      <w:r w:rsidR="00BF4C41">
        <w:rPr>
          <w:rFonts w:eastAsia="Times New Roman"/>
          <w:lang w:eastAsia="en-AU"/>
        </w:rPr>
        <w:t>.</w:t>
      </w:r>
    </w:p>
    <w:p w:rsidR="004734B1" w:rsidRPr="00E13DCF" w:rsidRDefault="004734B1" w:rsidP="00E13DCF">
      <w:pPr>
        <w:pStyle w:val="Heading2"/>
        <w:rPr>
          <w:rFonts w:eastAsia="Times New Roman"/>
          <w:kern w:val="32"/>
          <w:lang w:eastAsia="en-AU"/>
        </w:rPr>
      </w:pPr>
      <w:bookmarkStart w:id="400" w:name="_Toc241663270"/>
      <w:bookmarkStart w:id="401" w:name="_Toc233418264"/>
      <w:bookmarkStart w:id="402" w:name="_Toc237685644"/>
      <w:bookmarkStart w:id="403" w:name="_Toc237685728"/>
      <w:bookmarkStart w:id="404" w:name="_Toc237685819"/>
      <w:bookmarkStart w:id="405" w:name="_Toc237686146"/>
      <w:bookmarkStart w:id="406" w:name="_Toc241395037"/>
      <w:bookmarkStart w:id="407" w:name="_Toc243369400"/>
      <w:bookmarkStart w:id="408" w:name="_Toc388448044"/>
      <w:bookmarkStart w:id="409" w:name="_Toc395699029"/>
      <w:bookmarkEnd w:id="400"/>
      <w:r w:rsidRPr="00E13DCF">
        <w:rPr>
          <w:rFonts w:eastAsia="Times New Roman"/>
          <w:kern w:val="32"/>
          <w:lang w:eastAsia="en-AU"/>
        </w:rPr>
        <w:t>RELATIONSHIP WITH OTHER AWARDS AND AGREEMENTS</w:t>
      </w:r>
      <w:bookmarkEnd w:id="401"/>
      <w:bookmarkEnd w:id="402"/>
      <w:bookmarkEnd w:id="403"/>
      <w:bookmarkEnd w:id="404"/>
      <w:bookmarkEnd w:id="405"/>
      <w:bookmarkEnd w:id="406"/>
      <w:bookmarkEnd w:id="407"/>
      <w:bookmarkEnd w:id="408"/>
      <w:bookmarkEnd w:id="409"/>
    </w:p>
    <w:p w:rsidR="004734B1" w:rsidRPr="004734B1" w:rsidRDefault="004734B1" w:rsidP="00BC232E">
      <w:pPr>
        <w:pStyle w:val="Heading3"/>
        <w:rPr>
          <w:rFonts w:eastAsia="Times New Roman"/>
          <w:lang w:eastAsia="en-AU"/>
        </w:rPr>
      </w:pPr>
      <w:bookmarkStart w:id="410" w:name="_Toc237685645"/>
      <w:bookmarkStart w:id="411" w:name="_Toc237685729"/>
      <w:bookmarkStart w:id="412" w:name="_Toc237685820"/>
      <w:bookmarkStart w:id="413" w:name="_Toc207789330"/>
      <w:bookmarkStart w:id="414" w:name="_Toc207789662"/>
      <w:r w:rsidRPr="004734B1">
        <w:rPr>
          <w:rFonts w:eastAsia="Times New Roman"/>
          <w:lang w:eastAsia="en-AU"/>
        </w:rPr>
        <w:t xml:space="preserve">This </w:t>
      </w:r>
      <w:r w:rsidR="00246BF6" w:rsidRPr="004734B1">
        <w:rPr>
          <w:rFonts w:eastAsia="Times New Roman"/>
          <w:lang w:eastAsia="en-AU"/>
        </w:rPr>
        <w:t xml:space="preserve">Agreement will apply to the exclusion of any industrial </w:t>
      </w:r>
      <w:r w:rsidR="00246BF6">
        <w:rPr>
          <w:rFonts w:eastAsia="Times New Roman"/>
          <w:lang w:eastAsia="en-AU"/>
        </w:rPr>
        <w:t>a</w:t>
      </w:r>
      <w:r w:rsidR="00246BF6" w:rsidRPr="004734B1">
        <w:rPr>
          <w:rFonts w:eastAsia="Times New Roman"/>
          <w:lang w:eastAsia="en-AU"/>
        </w:rPr>
        <w:t xml:space="preserve">greement/s, award/s, state award/s, preserved state award/s, notional </w:t>
      </w:r>
      <w:r w:rsidR="00246BF6">
        <w:rPr>
          <w:rFonts w:eastAsia="Times New Roman"/>
          <w:lang w:eastAsia="en-AU"/>
        </w:rPr>
        <w:t>a</w:t>
      </w:r>
      <w:r w:rsidR="00246BF6" w:rsidRPr="004734B1">
        <w:rPr>
          <w:rFonts w:eastAsia="Times New Roman"/>
          <w:lang w:eastAsia="en-AU"/>
        </w:rPr>
        <w:t xml:space="preserve">greement preserving state award/s, order/s, enterprise </w:t>
      </w:r>
      <w:r w:rsidR="00246BF6">
        <w:rPr>
          <w:rFonts w:eastAsia="Times New Roman"/>
          <w:lang w:eastAsia="en-AU"/>
        </w:rPr>
        <w:t>a</w:t>
      </w:r>
      <w:r w:rsidR="00246BF6" w:rsidRPr="004734B1">
        <w:rPr>
          <w:rFonts w:eastAsia="Times New Roman"/>
          <w:lang w:eastAsia="en-AU"/>
        </w:rPr>
        <w:t xml:space="preserve">greement/s, certified </w:t>
      </w:r>
      <w:r w:rsidR="00246BF6">
        <w:rPr>
          <w:rFonts w:eastAsia="Times New Roman"/>
          <w:lang w:eastAsia="en-AU"/>
        </w:rPr>
        <w:t>a</w:t>
      </w:r>
      <w:r w:rsidR="00246BF6" w:rsidRPr="004734B1">
        <w:rPr>
          <w:rFonts w:eastAsia="Times New Roman"/>
          <w:lang w:eastAsia="en-AU"/>
        </w:rPr>
        <w:t xml:space="preserve">greement/s or workplace </w:t>
      </w:r>
      <w:r w:rsidR="00246BF6">
        <w:rPr>
          <w:rFonts w:eastAsia="Times New Roman"/>
          <w:lang w:eastAsia="en-AU"/>
        </w:rPr>
        <w:t>a</w:t>
      </w:r>
      <w:r w:rsidR="00246BF6" w:rsidRPr="004734B1">
        <w:rPr>
          <w:rFonts w:eastAsia="Times New Roman"/>
          <w:lang w:eastAsia="en-AU"/>
        </w:rPr>
        <w:t xml:space="preserve">greement/s made under a State law or Federal law, or any other industrial instrument/s or unregistered </w:t>
      </w:r>
      <w:r w:rsidR="00246BF6">
        <w:rPr>
          <w:rFonts w:eastAsia="Times New Roman"/>
          <w:lang w:eastAsia="en-AU"/>
        </w:rPr>
        <w:t>a</w:t>
      </w:r>
      <w:r w:rsidR="00246BF6" w:rsidRPr="004734B1">
        <w:rPr>
          <w:rFonts w:eastAsia="Times New Roman"/>
          <w:lang w:eastAsia="en-AU"/>
        </w:rPr>
        <w:t>greement/s which may otherwise apply to the employment of the Employees by the Company</w:t>
      </w:r>
      <w:r w:rsidRPr="004734B1">
        <w:rPr>
          <w:rFonts w:eastAsia="Times New Roman"/>
          <w:lang w:eastAsia="en-AU"/>
        </w:rPr>
        <w:t>.</w:t>
      </w:r>
      <w:bookmarkEnd w:id="410"/>
      <w:bookmarkEnd w:id="411"/>
      <w:bookmarkEnd w:id="412"/>
    </w:p>
    <w:p w:rsidR="004734B1" w:rsidRPr="004734B1" w:rsidRDefault="004734B1" w:rsidP="00E13DCF">
      <w:pPr>
        <w:pStyle w:val="Heading2"/>
        <w:rPr>
          <w:rFonts w:eastAsia="Times New Roman"/>
          <w:kern w:val="32"/>
          <w:lang w:eastAsia="en-AU"/>
        </w:rPr>
      </w:pPr>
      <w:bookmarkStart w:id="415" w:name="_Toc388448045"/>
      <w:bookmarkStart w:id="416" w:name="_Toc395699030"/>
      <w:r w:rsidRPr="004734B1">
        <w:rPr>
          <w:rFonts w:eastAsia="Times New Roman"/>
          <w:kern w:val="32"/>
          <w:lang w:eastAsia="en-AU"/>
        </w:rPr>
        <w:t>MOBILE PHONES AND OTHER ELECTRONIC EQUIPMENT</w:t>
      </w:r>
      <w:bookmarkEnd w:id="415"/>
      <w:bookmarkEnd w:id="416"/>
    </w:p>
    <w:p w:rsidR="004734B1" w:rsidRPr="004734B1" w:rsidRDefault="00246BF6" w:rsidP="00BC232E">
      <w:pPr>
        <w:pStyle w:val="Heading3"/>
        <w:rPr>
          <w:rFonts w:eastAsia="Times New Roman"/>
          <w:lang w:eastAsia="en-AU"/>
        </w:rPr>
      </w:pPr>
      <w:r>
        <w:rPr>
          <w:rFonts w:eastAsia="Times New Roman"/>
          <w:lang w:eastAsia="en-AU"/>
        </w:rPr>
        <w:t>Employees acknowledge and</w:t>
      </w:r>
      <w:r w:rsidRPr="004734B1">
        <w:rPr>
          <w:rFonts w:eastAsia="Times New Roman"/>
          <w:lang w:eastAsia="en-AU"/>
        </w:rPr>
        <w:t xml:space="preserve"> agree </w:t>
      </w:r>
      <w:r w:rsidR="004734B1" w:rsidRPr="004734B1">
        <w:rPr>
          <w:rFonts w:eastAsia="Times New Roman"/>
          <w:lang w:eastAsia="en-AU"/>
        </w:rPr>
        <w:t>that the use of mobile phones and other such devices including, but not limited to, MP3 players, iPods and other devices using headphones or ear buds whilst work is being carried out constitutes a significant health and safety hazard. Therefore the use of such devices, other than for work related purposes, may be only used by Employees whilst they are on a designated work break.</w:t>
      </w:r>
    </w:p>
    <w:p w:rsidR="004734B1" w:rsidRPr="004734B1" w:rsidRDefault="004734B1" w:rsidP="00E13DCF">
      <w:pPr>
        <w:pStyle w:val="Heading2"/>
        <w:rPr>
          <w:rFonts w:eastAsia="Times New Roman"/>
          <w:kern w:val="32"/>
          <w:lang w:eastAsia="en-AU"/>
        </w:rPr>
      </w:pPr>
      <w:bookmarkStart w:id="417" w:name="_Toc388448046"/>
      <w:bookmarkStart w:id="418" w:name="_Toc388448047"/>
      <w:bookmarkStart w:id="419" w:name="_Toc395699031"/>
      <w:bookmarkEnd w:id="417"/>
      <w:r w:rsidRPr="004734B1">
        <w:rPr>
          <w:rFonts w:eastAsia="Times New Roman"/>
          <w:kern w:val="32"/>
          <w:lang w:eastAsia="en-AU"/>
        </w:rPr>
        <w:lastRenderedPageBreak/>
        <w:t>fitness for work</w:t>
      </w:r>
      <w:bookmarkEnd w:id="418"/>
      <w:bookmarkEnd w:id="419"/>
    </w:p>
    <w:p w:rsidR="00246BF6" w:rsidRPr="004734B1" w:rsidRDefault="00246BF6" w:rsidP="00246BF6">
      <w:pPr>
        <w:pStyle w:val="Heading3"/>
        <w:numPr>
          <w:ilvl w:val="2"/>
          <w:numId w:val="42"/>
        </w:numPr>
        <w:rPr>
          <w:rFonts w:eastAsia="Times New Roman"/>
          <w:lang w:eastAsia="en-AU"/>
        </w:rPr>
      </w:pPr>
      <w:r w:rsidRPr="004734B1">
        <w:rPr>
          <w:rFonts w:eastAsia="Times New Roman"/>
          <w:lang w:eastAsia="en-AU"/>
        </w:rPr>
        <w:t>Employee</w:t>
      </w:r>
      <w:r>
        <w:rPr>
          <w:rFonts w:eastAsia="Times New Roman"/>
          <w:lang w:eastAsia="en-AU"/>
        </w:rPr>
        <w:t>s</w:t>
      </w:r>
      <w:r w:rsidRPr="004734B1">
        <w:rPr>
          <w:rFonts w:eastAsia="Times New Roman"/>
          <w:lang w:eastAsia="en-AU"/>
        </w:rPr>
        <w:t xml:space="preserve"> </w:t>
      </w:r>
      <w:r>
        <w:rPr>
          <w:rFonts w:eastAsia="Times New Roman"/>
          <w:lang w:eastAsia="en-AU"/>
        </w:rPr>
        <w:t>must</w:t>
      </w:r>
      <w:r w:rsidRPr="004734B1">
        <w:rPr>
          <w:rFonts w:eastAsia="Times New Roman"/>
          <w:lang w:eastAsia="en-AU"/>
        </w:rPr>
        <w:t xml:space="preserve"> adhere to Visionstream’s Alcohol and other Drugs Procedure or any other Fit for Work procedure</w:t>
      </w:r>
      <w:r>
        <w:rPr>
          <w:rFonts w:eastAsia="Times New Roman"/>
          <w:lang w:eastAsia="en-AU"/>
        </w:rPr>
        <w:t xml:space="preserve"> at all times</w:t>
      </w:r>
      <w:r w:rsidRPr="004734B1">
        <w:rPr>
          <w:rFonts w:eastAsia="Times New Roman"/>
          <w:lang w:eastAsia="en-AU"/>
        </w:rPr>
        <w:t xml:space="preserve">. </w:t>
      </w:r>
    </w:p>
    <w:p w:rsidR="004734B1" w:rsidRPr="004734B1" w:rsidRDefault="00246BF6" w:rsidP="00246BF6">
      <w:pPr>
        <w:pStyle w:val="Heading3"/>
        <w:rPr>
          <w:rFonts w:eastAsia="Times New Roman"/>
          <w:lang w:eastAsia="en-AU"/>
        </w:rPr>
      </w:pPr>
      <w:r w:rsidRPr="004734B1">
        <w:rPr>
          <w:rFonts w:eastAsia="Times New Roman"/>
          <w:lang w:eastAsia="en-AU"/>
        </w:rPr>
        <w:t xml:space="preserve">The Company, from time to time during the life of this Agreement, may make changes to the Visionstream Fit for Work Guidelines including Alcohol and Drugs Procedure. When changes have been made </w:t>
      </w:r>
      <w:r>
        <w:rPr>
          <w:rFonts w:eastAsia="Times New Roman"/>
          <w:lang w:eastAsia="en-AU"/>
        </w:rPr>
        <w:t>E</w:t>
      </w:r>
      <w:r w:rsidRPr="004734B1">
        <w:rPr>
          <w:rFonts w:eastAsia="Times New Roman"/>
          <w:lang w:eastAsia="en-AU"/>
        </w:rPr>
        <w:t xml:space="preserve">mployees will be notified and have access to the most recent </w:t>
      </w:r>
      <w:r w:rsidR="004734B1" w:rsidRPr="004734B1">
        <w:rPr>
          <w:rFonts w:eastAsia="Times New Roman"/>
          <w:lang w:eastAsia="en-AU"/>
        </w:rPr>
        <w:t xml:space="preserve">edition. </w:t>
      </w:r>
    </w:p>
    <w:p w:rsidR="004734B1" w:rsidRPr="004734B1" w:rsidRDefault="004734B1" w:rsidP="00E13DCF">
      <w:pPr>
        <w:pStyle w:val="Heading2"/>
        <w:rPr>
          <w:rFonts w:eastAsia="Times New Roman"/>
          <w:kern w:val="32"/>
          <w:lang w:eastAsia="en-AU"/>
        </w:rPr>
      </w:pPr>
      <w:bookmarkStart w:id="420" w:name="_Toc388448048"/>
      <w:bookmarkStart w:id="421" w:name="_Toc395699032"/>
      <w:r w:rsidRPr="004734B1">
        <w:rPr>
          <w:rFonts w:eastAsia="Times New Roman"/>
          <w:kern w:val="32"/>
          <w:lang w:eastAsia="en-AU"/>
        </w:rPr>
        <w:t>SMOKING</w:t>
      </w:r>
      <w:bookmarkEnd w:id="420"/>
      <w:bookmarkEnd w:id="421"/>
    </w:p>
    <w:p w:rsidR="004734B1" w:rsidRPr="004734B1" w:rsidRDefault="004734B1" w:rsidP="00BC232E">
      <w:pPr>
        <w:pStyle w:val="Heading3"/>
        <w:rPr>
          <w:rFonts w:eastAsia="Times New Roman"/>
          <w:lang w:eastAsia="en-AU"/>
        </w:rPr>
      </w:pPr>
      <w:r w:rsidRPr="004734B1">
        <w:rPr>
          <w:rFonts w:eastAsia="Times New Roman"/>
          <w:lang w:eastAsia="en-AU"/>
        </w:rPr>
        <w:t xml:space="preserve">Smoking is only permitted in designated, appropriately signed areas. Smoking is not permitted in any Company site offices, mess/change sheds, enclosed areas, confined spaces, sanitary </w:t>
      </w:r>
      <w:r w:rsidR="009E211C">
        <w:rPr>
          <w:rFonts w:eastAsia="Times New Roman"/>
          <w:lang w:eastAsia="en-AU"/>
        </w:rPr>
        <w:t>facilities, vehicles, machines</w:t>
      </w:r>
      <w:r w:rsidRPr="004734B1">
        <w:rPr>
          <w:rFonts w:eastAsia="Times New Roman"/>
          <w:lang w:eastAsia="en-AU"/>
        </w:rPr>
        <w:t xml:space="preserve">, plant, meal break facilities or any other amenities. </w:t>
      </w:r>
    </w:p>
    <w:p w:rsidR="004734B1" w:rsidRPr="004734B1" w:rsidRDefault="004734B1" w:rsidP="00BC232E">
      <w:pPr>
        <w:pStyle w:val="Heading3"/>
        <w:rPr>
          <w:rFonts w:ascii="Arial Bold" w:eastAsia="Times New Roman" w:hAnsi="Arial Bold"/>
          <w:kern w:val="32"/>
          <w:szCs w:val="32"/>
          <w:lang w:eastAsia="en-AU"/>
        </w:rPr>
      </w:pPr>
      <w:bookmarkStart w:id="422" w:name="_Toc243369401"/>
      <w:r w:rsidRPr="004734B1">
        <w:rPr>
          <w:rFonts w:eastAsia="Times New Roman" w:cs="Times New Roman"/>
          <w:lang w:eastAsia="en-AU"/>
        </w:rPr>
        <w:br w:type="page"/>
      </w:r>
    </w:p>
    <w:p w:rsidR="004734B1" w:rsidRPr="004734B1" w:rsidRDefault="004734B1" w:rsidP="00E13DCF">
      <w:pPr>
        <w:pStyle w:val="Heading2"/>
        <w:rPr>
          <w:rFonts w:eastAsia="Times New Roman"/>
          <w:kern w:val="32"/>
          <w:lang w:eastAsia="en-AU"/>
        </w:rPr>
      </w:pPr>
      <w:bookmarkStart w:id="423" w:name="_Toc388448050"/>
      <w:bookmarkStart w:id="424" w:name="_Toc395699033"/>
      <w:r w:rsidRPr="004734B1">
        <w:rPr>
          <w:rFonts w:eastAsia="Times New Roman"/>
          <w:kern w:val="32"/>
          <w:lang w:eastAsia="en-AU"/>
        </w:rPr>
        <w:lastRenderedPageBreak/>
        <w:t>S</w:t>
      </w:r>
      <w:bookmarkStart w:id="425" w:name="_Toc237685650"/>
      <w:bookmarkStart w:id="426" w:name="_Toc237685734"/>
      <w:bookmarkStart w:id="427" w:name="_Toc237685825"/>
      <w:bookmarkStart w:id="428" w:name="_Toc237686150"/>
      <w:bookmarkStart w:id="429" w:name="_Toc241395039"/>
      <w:bookmarkEnd w:id="413"/>
      <w:bookmarkEnd w:id="414"/>
      <w:r w:rsidRPr="004734B1">
        <w:rPr>
          <w:rFonts w:eastAsia="Times New Roman"/>
          <w:kern w:val="32"/>
          <w:lang w:eastAsia="en-AU"/>
        </w:rPr>
        <w:t>IGNATORIES</w:t>
      </w:r>
      <w:bookmarkEnd w:id="422"/>
      <w:bookmarkEnd w:id="423"/>
      <w:bookmarkEnd w:id="424"/>
      <w:bookmarkEnd w:id="425"/>
      <w:bookmarkEnd w:id="426"/>
      <w:bookmarkEnd w:id="427"/>
      <w:bookmarkEnd w:id="428"/>
      <w:bookmarkEnd w:id="429"/>
    </w:p>
    <w:p w:rsidR="004734B1" w:rsidRPr="004734B1" w:rsidRDefault="004734B1" w:rsidP="00E13DCF">
      <w:pPr>
        <w:pStyle w:val="HeadingPlain"/>
        <w:rPr>
          <w:rFonts w:eastAsia="Times New Roman"/>
          <w:lang w:eastAsia="en-AU"/>
        </w:rPr>
      </w:pPr>
      <w:r w:rsidRPr="004734B1">
        <w:rPr>
          <w:rFonts w:eastAsia="Times New Roman"/>
          <w:lang w:eastAsia="en-AU"/>
        </w:rPr>
        <w:t>Signed for and on behalf of Visionstream Pty Ltd</w:t>
      </w:r>
    </w:p>
    <w:p w:rsidR="004734B1" w:rsidRPr="004734B1" w:rsidRDefault="004734B1" w:rsidP="00E13DCF">
      <w:pPr>
        <w:rPr>
          <w:lang w:eastAsia="en-AU"/>
        </w:rPr>
      </w:pPr>
      <w:r w:rsidRPr="004734B1">
        <w:rPr>
          <w:lang w:eastAsia="en-AU"/>
        </w:rPr>
        <w:t>Name</w:t>
      </w:r>
      <w:r w:rsidRPr="004734B1">
        <w:rPr>
          <w:lang w:eastAsia="en-AU"/>
        </w:rPr>
        <w:tab/>
        <w:t>_____________________________________________________________</w:t>
      </w:r>
    </w:p>
    <w:p w:rsidR="004734B1" w:rsidRPr="004734B1" w:rsidRDefault="004734B1" w:rsidP="00E13DCF">
      <w:pPr>
        <w:rPr>
          <w:lang w:eastAsia="en-AU"/>
        </w:rPr>
      </w:pPr>
      <w:r w:rsidRPr="004734B1">
        <w:rPr>
          <w:lang w:eastAsia="en-AU"/>
        </w:rPr>
        <w:t>Address____________________________________________________________</w:t>
      </w:r>
    </w:p>
    <w:p w:rsidR="004734B1" w:rsidRPr="004734B1" w:rsidRDefault="004734B1" w:rsidP="00E13DCF">
      <w:pPr>
        <w:rPr>
          <w:lang w:eastAsia="en-AU"/>
        </w:rPr>
      </w:pPr>
      <w:r w:rsidRPr="004734B1">
        <w:rPr>
          <w:lang w:eastAsia="en-AU"/>
        </w:rPr>
        <w:t>Title _______________________________________________________________</w:t>
      </w:r>
      <w:r w:rsidRPr="004734B1">
        <w:rPr>
          <w:lang w:eastAsia="en-AU"/>
        </w:rPr>
        <w:tab/>
      </w:r>
    </w:p>
    <w:p w:rsidR="004734B1" w:rsidRPr="004734B1" w:rsidRDefault="004734B1" w:rsidP="00E13DCF">
      <w:pPr>
        <w:rPr>
          <w:lang w:eastAsia="en-AU"/>
        </w:rPr>
      </w:pPr>
      <w:r w:rsidRPr="004734B1">
        <w:rPr>
          <w:lang w:eastAsia="en-AU"/>
        </w:rPr>
        <w:t>I am authorised by Visionstream Pty Ltd to sign this Agreement on its behalf</w:t>
      </w:r>
    </w:p>
    <w:p w:rsidR="004734B1" w:rsidRPr="004734B1" w:rsidRDefault="004734B1" w:rsidP="00E13DCF">
      <w:pPr>
        <w:rPr>
          <w:lang w:eastAsia="en-AU"/>
        </w:rPr>
      </w:pPr>
      <w:r w:rsidRPr="004734B1">
        <w:rPr>
          <w:lang w:eastAsia="en-AU"/>
        </w:rPr>
        <w:t>Signature____________________________________________________________</w:t>
      </w:r>
    </w:p>
    <w:p w:rsidR="004734B1" w:rsidRPr="004734B1" w:rsidRDefault="004734B1" w:rsidP="00E13DCF">
      <w:pPr>
        <w:rPr>
          <w:lang w:eastAsia="en-AU"/>
        </w:rPr>
      </w:pPr>
    </w:p>
    <w:p w:rsidR="004734B1" w:rsidRPr="004734B1" w:rsidRDefault="004734B1" w:rsidP="00E13DCF">
      <w:pPr>
        <w:pStyle w:val="HeadingPlain"/>
        <w:rPr>
          <w:rFonts w:eastAsia="Times New Roman"/>
          <w:lang w:eastAsia="en-AU"/>
        </w:rPr>
      </w:pPr>
      <w:r w:rsidRPr="004734B1">
        <w:rPr>
          <w:rFonts w:eastAsia="Times New Roman"/>
          <w:lang w:eastAsia="en-AU"/>
        </w:rPr>
        <w:t>Witness</w:t>
      </w:r>
      <w:r w:rsidRPr="004734B1">
        <w:rPr>
          <w:rFonts w:eastAsia="Times New Roman"/>
          <w:lang w:eastAsia="en-AU"/>
        </w:rPr>
        <w:tab/>
      </w:r>
    </w:p>
    <w:p w:rsidR="004734B1" w:rsidRPr="004734B1" w:rsidRDefault="004734B1" w:rsidP="00E13DCF">
      <w:pPr>
        <w:rPr>
          <w:lang w:eastAsia="en-AU"/>
        </w:rPr>
      </w:pPr>
      <w:r w:rsidRPr="004734B1">
        <w:rPr>
          <w:lang w:eastAsia="en-AU"/>
        </w:rPr>
        <w:t>Name</w:t>
      </w:r>
      <w:r w:rsidRPr="004734B1">
        <w:rPr>
          <w:lang w:eastAsia="en-AU"/>
        </w:rPr>
        <w:tab/>
        <w:t>_____________________________________________________________</w:t>
      </w:r>
    </w:p>
    <w:p w:rsidR="004734B1" w:rsidRPr="004734B1" w:rsidRDefault="004734B1" w:rsidP="00E13DCF">
      <w:pPr>
        <w:rPr>
          <w:lang w:eastAsia="en-AU"/>
        </w:rPr>
      </w:pPr>
      <w:r w:rsidRPr="004734B1">
        <w:rPr>
          <w:lang w:eastAsia="en-AU"/>
        </w:rPr>
        <w:t>Address____________________________________________________________</w:t>
      </w:r>
    </w:p>
    <w:p w:rsidR="004734B1" w:rsidRPr="004734B1" w:rsidRDefault="004734B1" w:rsidP="00E13DCF">
      <w:pPr>
        <w:rPr>
          <w:lang w:eastAsia="en-AU"/>
        </w:rPr>
      </w:pPr>
      <w:r w:rsidRPr="004734B1">
        <w:rPr>
          <w:lang w:eastAsia="en-AU"/>
        </w:rPr>
        <w:t>Title _______________________________________________________________</w:t>
      </w:r>
      <w:r w:rsidRPr="004734B1">
        <w:rPr>
          <w:lang w:eastAsia="en-AU"/>
        </w:rPr>
        <w:tab/>
      </w:r>
    </w:p>
    <w:p w:rsidR="004734B1" w:rsidRPr="004734B1" w:rsidRDefault="004734B1" w:rsidP="00E13DCF">
      <w:pPr>
        <w:rPr>
          <w:lang w:eastAsia="en-AU"/>
        </w:rPr>
      </w:pPr>
      <w:r w:rsidRPr="004734B1">
        <w:rPr>
          <w:lang w:eastAsia="en-AU"/>
        </w:rPr>
        <w:t>Signature____________________________________________________________</w:t>
      </w:r>
    </w:p>
    <w:p w:rsidR="004734B1" w:rsidRPr="004734B1" w:rsidRDefault="004734B1" w:rsidP="00E13DCF">
      <w:pPr>
        <w:rPr>
          <w:lang w:eastAsia="en-AU"/>
        </w:rPr>
      </w:pPr>
      <w:r w:rsidRPr="004734B1">
        <w:rPr>
          <w:lang w:eastAsia="en-AU"/>
        </w:rPr>
        <w:t xml:space="preserve">Dated this </w:t>
      </w:r>
      <w:r w:rsidRPr="004734B1">
        <w:rPr>
          <w:lang w:eastAsia="en-AU"/>
        </w:rPr>
        <w:tab/>
        <w:t>_________________________ day of ___________________________</w:t>
      </w:r>
    </w:p>
    <w:p w:rsidR="004734B1" w:rsidRPr="004734B1" w:rsidRDefault="004734B1" w:rsidP="00E13DCF">
      <w:pPr>
        <w:pStyle w:val="HeadingPlain"/>
        <w:rPr>
          <w:rFonts w:eastAsia="Times New Roman"/>
          <w:lang w:eastAsia="en-AU"/>
        </w:rPr>
      </w:pPr>
      <w:r w:rsidRPr="004734B1">
        <w:rPr>
          <w:rFonts w:eastAsia="Times New Roman"/>
          <w:lang w:eastAsia="en-AU"/>
        </w:rPr>
        <w:t xml:space="preserve">Signed for and on behalf of the Employees </w:t>
      </w:r>
    </w:p>
    <w:p w:rsidR="004734B1" w:rsidRPr="004734B1" w:rsidRDefault="004734B1" w:rsidP="00E13DCF">
      <w:pPr>
        <w:rPr>
          <w:lang w:eastAsia="en-AU"/>
        </w:rPr>
      </w:pPr>
      <w:r w:rsidRPr="004734B1">
        <w:rPr>
          <w:lang w:eastAsia="en-AU"/>
        </w:rPr>
        <w:t>Name</w:t>
      </w:r>
      <w:r w:rsidRPr="004734B1">
        <w:rPr>
          <w:lang w:eastAsia="en-AU"/>
        </w:rPr>
        <w:tab/>
        <w:t>_____________________________________________________________</w:t>
      </w:r>
    </w:p>
    <w:p w:rsidR="004734B1" w:rsidRPr="004734B1" w:rsidRDefault="004734B1" w:rsidP="00E13DCF">
      <w:pPr>
        <w:rPr>
          <w:lang w:eastAsia="en-AU"/>
        </w:rPr>
      </w:pPr>
      <w:r w:rsidRPr="004734B1">
        <w:rPr>
          <w:lang w:eastAsia="en-AU"/>
        </w:rPr>
        <w:t>Address____________________________________________________________</w:t>
      </w:r>
    </w:p>
    <w:p w:rsidR="004734B1" w:rsidRPr="004734B1" w:rsidRDefault="004734B1" w:rsidP="00E13DCF">
      <w:pPr>
        <w:rPr>
          <w:lang w:eastAsia="en-AU"/>
        </w:rPr>
      </w:pPr>
      <w:r w:rsidRPr="004734B1">
        <w:rPr>
          <w:lang w:eastAsia="en-AU"/>
        </w:rPr>
        <w:t>Title _______________________________________________________________</w:t>
      </w:r>
      <w:r w:rsidRPr="004734B1">
        <w:rPr>
          <w:lang w:eastAsia="en-AU"/>
        </w:rPr>
        <w:tab/>
      </w:r>
    </w:p>
    <w:p w:rsidR="004734B1" w:rsidRPr="004734B1" w:rsidRDefault="004734B1" w:rsidP="00E13DCF">
      <w:pPr>
        <w:rPr>
          <w:lang w:eastAsia="en-AU"/>
        </w:rPr>
      </w:pPr>
      <w:r w:rsidRPr="004734B1">
        <w:rPr>
          <w:lang w:eastAsia="en-AU"/>
        </w:rPr>
        <w:t>Signature____________________________________________________________</w:t>
      </w:r>
    </w:p>
    <w:p w:rsidR="004734B1" w:rsidRPr="004734B1" w:rsidRDefault="004734B1" w:rsidP="00E13DCF">
      <w:pPr>
        <w:pStyle w:val="HeadingPlain"/>
        <w:rPr>
          <w:rFonts w:eastAsia="Times New Roman"/>
          <w:lang w:eastAsia="en-AU"/>
        </w:rPr>
      </w:pPr>
      <w:r w:rsidRPr="004734B1">
        <w:rPr>
          <w:rFonts w:eastAsia="Times New Roman"/>
          <w:lang w:eastAsia="en-AU"/>
        </w:rPr>
        <w:t>Witness</w:t>
      </w:r>
      <w:r w:rsidRPr="004734B1">
        <w:rPr>
          <w:rFonts w:eastAsia="Times New Roman"/>
          <w:lang w:eastAsia="en-AU"/>
        </w:rPr>
        <w:tab/>
      </w:r>
    </w:p>
    <w:p w:rsidR="004734B1" w:rsidRPr="004734B1" w:rsidRDefault="004734B1" w:rsidP="00E13DCF">
      <w:pPr>
        <w:rPr>
          <w:lang w:eastAsia="en-AU"/>
        </w:rPr>
      </w:pPr>
      <w:bookmarkStart w:id="430" w:name="_Toc243369402"/>
      <w:r w:rsidRPr="004734B1">
        <w:rPr>
          <w:lang w:eastAsia="en-AU"/>
        </w:rPr>
        <w:t>Name</w:t>
      </w:r>
      <w:r w:rsidRPr="004734B1">
        <w:rPr>
          <w:lang w:eastAsia="en-AU"/>
        </w:rPr>
        <w:tab/>
        <w:t>_____________________________________________________________</w:t>
      </w:r>
    </w:p>
    <w:p w:rsidR="004734B1" w:rsidRPr="004734B1" w:rsidRDefault="004734B1" w:rsidP="00E13DCF">
      <w:pPr>
        <w:rPr>
          <w:lang w:eastAsia="en-AU"/>
        </w:rPr>
      </w:pPr>
      <w:r w:rsidRPr="004734B1">
        <w:rPr>
          <w:lang w:eastAsia="en-AU"/>
        </w:rPr>
        <w:t>Address____________________________________________________________</w:t>
      </w:r>
    </w:p>
    <w:p w:rsidR="004734B1" w:rsidRPr="004734B1" w:rsidRDefault="004734B1" w:rsidP="00E13DCF">
      <w:pPr>
        <w:rPr>
          <w:lang w:eastAsia="en-AU"/>
        </w:rPr>
      </w:pPr>
      <w:r w:rsidRPr="004734B1">
        <w:rPr>
          <w:lang w:eastAsia="en-AU"/>
        </w:rPr>
        <w:t>Title _______________________________________________________________</w:t>
      </w:r>
      <w:r w:rsidRPr="004734B1">
        <w:rPr>
          <w:lang w:eastAsia="en-AU"/>
        </w:rPr>
        <w:tab/>
      </w:r>
    </w:p>
    <w:p w:rsidR="004734B1" w:rsidRPr="004734B1" w:rsidRDefault="004734B1" w:rsidP="00E13DCF">
      <w:pPr>
        <w:rPr>
          <w:lang w:eastAsia="en-AU"/>
        </w:rPr>
      </w:pPr>
      <w:r w:rsidRPr="004734B1">
        <w:rPr>
          <w:lang w:eastAsia="en-AU"/>
        </w:rPr>
        <w:t>Signature____________________________________________________________</w:t>
      </w:r>
    </w:p>
    <w:p w:rsidR="004734B1" w:rsidRPr="004734B1" w:rsidRDefault="004734B1" w:rsidP="00E13DCF">
      <w:pPr>
        <w:rPr>
          <w:b/>
          <w:caps/>
          <w:kern w:val="32"/>
          <w:szCs w:val="32"/>
          <w:lang w:eastAsia="en-AU"/>
        </w:rPr>
      </w:pPr>
      <w:r w:rsidRPr="004734B1">
        <w:rPr>
          <w:lang w:eastAsia="en-AU"/>
        </w:rPr>
        <w:br w:type="page"/>
      </w:r>
    </w:p>
    <w:p w:rsidR="004734B1" w:rsidRPr="004734B1" w:rsidRDefault="004734B1" w:rsidP="00E13DCF">
      <w:pPr>
        <w:pStyle w:val="Heading1"/>
        <w:numPr>
          <w:ilvl w:val="0"/>
          <w:numId w:val="0"/>
        </w:numPr>
        <w:ind w:left="357" w:hanging="357"/>
        <w:rPr>
          <w:rFonts w:eastAsia="Times New Roman"/>
          <w:kern w:val="32"/>
          <w:lang w:eastAsia="en-AU"/>
        </w:rPr>
      </w:pPr>
      <w:bookmarkStart w:id="431" w:name="_Toc388448051"/>
      <w:bookmarkStart w:id="432" w:name="_Toc395699034"/>
      <w:r w:rsidRPr="004734B1">
        <w:rPr>
          <w:rFonts w:eastAsia="Times New Roman"/>
          <w:kern w:val="32"/>
          <w:lang w:eastAsia="en-AU"/>
        </w:rPr>
        <w:lastRenderedPageBreak/>
        <w:t>APPENDIX A - CLASSIFICATION STRUCTURE</w:t>
      </w:r>
      <w:bookmarkEnd w:id="430"/>
      <w:r w:rsidRPr="004734B1">
        <w:rPr>
          <w:rFonts w:eastAsia="Times New Roman"/>
          <w:kern w:val="32"/>
          <w:lang w:eastAsia="en-AU"/>
        </w:rPr>
        <w:t xml:space="preserve"> and Rates of Pay</w:t>
      </w:r>
      <w:bookmarkEnd w:id="431"/>
      <w:bookmarkEnd w:id="432"/>
      <w:r w:rsidRPr="004734B1">
        <w:rPr>
          <w:rFonts w:eastAsia="Times New Roman"/>
          <w:kern w:val="32"/>
          <w:lang w:eastAsia="en-AU"/>
        </w:rPr>
        <w:t xml:space="preserve"> </w:t>
      </w:r>
    </w:p>
    <w:tbl>
      <w:tblPr>
        <w:tblStyle w:val="Table1"/>
        <w:tblW w:w="5000" w:type="pct"/>
        <w:jc w:val="center"/>
        <w:tblInd w:w="0" w:type="dxa"/>
        <w:tblLook w:val="04A0" w:firstRow="1" w:lastRow="0" w:firstColumn="1" w:lastColumn="0" w:noHBand="0" w:noVBand="1"/>
      </w:tblPr>
      <w:tblGrid>
        <w:gridCol w:w="1049"/>
        <w:gridCol w:w="1293"/>
        <w:gridCol w:w="1292"/>
        <w:gridCol w:w="1312"/>
        <w:gridCol w:w="1792"/>
        <w:gridCol w:w="1474"/>
        <w:gridCol w:w="1550"/>
      </w:tblGrid>
      <w:tr w:rsidR="006D2A60" w:rsidRPr="00967559" w:rsidTr="006D2A60">
        <w:trPr>
          <w:cnfStyle w:val="100000000000" w:firstRow="1" w:lastRow="0" w:firstColumn="0" w:lastColumn="0" w:oddVBand="0" w:evenVBand="0" w:oddHBand="0" w:evenHBand="0" w:firstRowFirstColumn="0" w:firstRowLastColumn="0" w:lastRowFirstColumn="0" w:lastRowLastColumn="0"/>
          <w:trHeight w:val="618"/>
          <w:jc w:val="center"/>
        </w:trPr>
        <w:tc>
          <w:tcPr>
            <w:tcW w:w="537" w:type="pct"/>
            <w:vAlign w:val="bottom"/>
            <w:hideMark/>
          </w:tcPr>
          <w:p w:rsidR="006D2A60" w:rsidRDefault="006D2A60" w:rsidP="00967559">
            <w:pPr>
              <w:spacing w:before="60" w:after="60"/>
              <w:ind w:left="11"/>
              <w:jc w:val="center"/>
              <w:rPr>
                <w:rFonts w:ascii="Segoe UI" w:eastAsia="Times New Roman" w:hAnsi="Segoe UI" w:cs="Segoe UI"/>
                <w:b/>
                <w:caps/>
                <w:sz w:val="16"/>
                <w:szCs w:val="16"/>
                <w:lang w:eastAsia="en-AU"/>
              </w:rPr>
            </w:pPr>
            <w:r>
              <w:rPr>
                <w:rFonts w:ascii="Segoe UI" w:eastAsia="Times New Roman" w:hAnsi="Segoe UI" w:cs="Segoe UI"/>
                <w:b/>
                <w:caps/>
                <w:sz w:val="16"/>
                <w:szCs w:val="16"/>
                <w:lang w:eastAsia="en-AU"/>
              </w:rPr>
              <w:t>MINIMUM</w:t>
            </w:r>
          </w:p>
          <w:p w:rsidR="006D2A60" w:rsidRPr="00967559" w:rsidRDefault="006D2A60" w:rsidP="00967559">
            <w:pPr>
              <w:spacing w:before="60" w:after="60"/>
              <w:ind w:left="11"/>
              <w:jc w:val="center"/>
              <w:rPr>
                <w:rFonts w:ascii="Segoe UI" w:eastAsia="Times New Roman" w:hAnsi="Segoe UI" w:cs="Segoe UI"/>
                <w:b/>
                <w:caps/>
                <w:sz w:val="16"/>
                <w:szCs w:val="16"/>
                <w:lang w:eastAsia="en-AU"/>
              </w:rPr>
            </w:pPr>
            <w:r w:rsidRPr="00967559">
              <w:rPr>
                <w:rFonts w:ascii="Segoe UI" w:eastAsia="Times New Roman" w:hAnsi="Segoe UI" w:cs="Segoe UI"/>
                <w:b/>
                <w:caps/>
                <w:sz w:val="16"/>
                <w:szCs w:val="16"/>
                <w:lang w:eastAsia="en-AU"/>
              </w:rPr>
              <w:t>Pay Level</w:t>
            </w:r>
          </w:p>
        </w:tc>
        <w:tc>
          <w:tcPr>
            <w:tcW w:w="662" w:type="pct"/>
          </w:tcPr>
          <w:p w:rsidR="006D2A60" w:rsidRDefault="006D2A60" w:rsidP="00967559">
            <w:pPr>
              <w:spacing w:before="60" w:after="60"/>
              <w:ind w:left="11"/>
              <w:jc w:val="center"/>
              <w:rPr>
                <w:rFonts w:ascii="Segoe UI" w:eastAsia="Times New Roman" w:hAnsi="Segoe UI" w:cs="Segoe UI"/>
                <w:b/>
                <w:caps/>
                <w:sz w:val="16"/>
                <w:szCs w:val="16"/>
                <w:lang w:eastAsia="en-AU"/>
              </w:rPr>
            </w:pPr>
          </w:p>
          <w:p w:rsidR="006D2A60" w:rsidRPr="00967559" w:rsidRDefault="006D2A60" w:rsidP="00967559">
            <w:pPr>
              <w:spacing w:before="60" w:after="60"/>
              <w:ind w:left="11"/>
              <w:jc w:val="center"/>
              <w:rPr>
                <w:rFonts w:ascii="Segoe UI" w:eastAsia="Times New Roman" w:hAnsi="Segoe UI" w:cs="Segoe UI"/>
                <w:b/>
                <w:caps/>
                <w:sz w:val="16"/>
                <w:szCs w:val="16"/>
                <w:lang w:eastAsia="en-AU"/>
              </w:rPr>
            </w:pPr>
            <w:r>
              <w:rPr>
                <w:rFonts w:ascii="Segoe UI" w:eastAsia="Times New Roman" w:hAnsi="Segoe UI" w:cs="Segoe UI"/>
                <w:b/>
                <w:caps/>
                <w:sz w:val="16"/>
                <w:szCs w:val="16"/>
                <w:lang w:eastAsia="en-AU"/>
              </w:rPr>
              <w:t>TRAINEE</w:t>
            </w:r>
          </w:p>
        </w:tc>
        <w:tc>
          <w:tcPr>
            <w:tcW w:w="662" w:type="pct"/>
            <w:vAlign w:val="bottom"/>
            <w:hideMark/>
          </w:tcPr>
          <w:p w:rsidR="006D2A60" w:rsidRPr="00967559" w:rsidRDefault="006D2A60" w:rsidP="00967559">
            <w:pPr>
              <w:spacing w:before="60" w:after="60"/>
              <w:ind w:left="11"/>
              <w:jc w:val="center"/>
              <w:rPr>
                <w:rFonts w:ascii="Segoe UI" w:eastAsia="Times New Roman" w:hAnsi="Segoe UI" w:cs="Segoe UI"/>
                <w:b/>
                <w:caps/>
                <w:sz w:val="16"/>
                <w:szCs w:val="16"/>
                <w:lang w:eastAsia="en-AU"/>
              </w:rPr>
            </w:pPr>
            <w:r w:rsidRPr="00967559">
              <w:rPr>
                <w:rFonts w:ascii="Segoe UI" w:eastAsia="Times New Roman" w:hAnsi="Segoe UI" w:cs="Segoe UI"/>
                <w:b/>
                <w:caps/>
                <w:sz w:val="16"/>
                <w:szCs w:val="16"/>
                <w:lang w:eastAsia="en-AU"/>
              </w:rPr>
              <w:t>Labourer</w:t>
            </w:r>
          </w:p>
        </w:tc>
        <w:tc>
          <w:tcPr>
            <w:tcW w:w="672" w:type="pct"/>
            <w:vAlign w:val="bottom"/>
            <w:hideMark/>
          </w:tcPr>
          <w:p w:rsidR="006D2A60" w:rsidRPr="00967559" w:rsidRDefault="006D2A60" w:rsidP="00967559">
            <w:pPr>
              <w:spacing w:before="60" w:after="60"/>
              <w:ind w:left="11"/>
              <w:jc w:val="center"/>
              <w:rPr>
                <w:rFonts w:ascii="Segoe UI" w:eastAsia="Times New Roman" w:hAnsi="Segoe UI" w:cs="Segoe UI"/>
                <w:b/>
                <w:caps/>
                <w:sz w:val="16"/>
                <w:szCs w:val="16"/>
                <w:lang w:eastAsia="en-AU"/>
              </w:rPr>
            </w:pPr>
            <w:r w:rsidRPr="00967559">
              <w:rPr>
                <w:rFonts w:ascii="Segoe UI" w:eastAsia="Times New Roman" w:hAnsi="Segoe UI" w:cs="Segoe UI"/>
                <w:b/>
                <w:caps/>
                <w:sz w:val="16"/>
                <w:szCs w:val="16"/>
                <w:lang w:eastAsia="en-AU"/>
              </w:rPr>
              <w:t>Plant Operator</w:t>
            </w:r>
          </w:p>
        </w:tc>
        <w:tc>
          <w:tcPr>
            <w:tcW w:w="918" w:type="pct"/>
            <w:vAlign w:val="bottom"/>
            <w:hideMark/>
          </w:tcPr>
          <w:p w:rsidR="006D2A60" w:rsidRPr="00967559" w:rsidRDefault="006D2A60" w:rsidP="00967559">
            <w:pPr>
              <w:spacing w:before="60" w:after="60"/>
              <w:ind w:left="11"/>
              <w:jc w:val="center"/>
              <w:rPr>
                <w:rFonts w:ascii="Segoe UI" w:eastAsia="Times New Roman" w:hAnsi="Segoe UI" w:cs="Segoe UI"/>
                <w:b/>
                <w:caps/>
                <w:sz w:val="16"/>
                <w:szCs w:val="16"/>
                <w:lang w:eastAsia="en-AU"/>
              </w:rPr>
            </w:pPr>
            <w:r w:rsidRPr="00967559">
              <w:rPr>
                <w:rFonts w:ascii="Segoe UI" w:eastAsia="Times New Roman" w:hAnsi="Segoe UI" w:cs="Segoe UI"/>
                <w:b/>
                <w:caps/>
                <w:sz w:val="16"/>
                <w:szCs w:val="16"/>
                <w:lang w:eastAsia="en-AU"/>
              </w:rPr>
              <w:t>Communications Field Worker</w:t>
            </w:r>
          </w:p>
        </w:tc>
        <w:tc>
          <w:tcPr>
            <w:tcW w:w="755" w:type="pct"/>
            <w:vAlign w:val="bottom"/>
            <w:hideMark/>
          </w:tcPr>
          <w:p w:rsidR="006D2A60" w:rsidRPr="00967559" w:rsidRDefault="006D2A60" w:rsidP="00967559">
            <w:pPr>
              <w:spacing w:before="60" w:after="60"/>
              <w:ind w:left="11"/>
              <w:jc w:val="center"/>
              <w:rPr>
                <w:rFonts w:ascii="Segoe UI" w:eastAsia="Times New Roman" w:hAnsi="Segoe UI" w:cs="Segoe UI"/>
                <w:b/>
                <w:caps/>
                <w:sz w:val="16"/>
                <w:szCs w:val="16"/>
                <w:lang w:eastAsia="en-AU"/>
              </w:rPr>
            </w:pPr>
            <w:r w:rsidRPr="00967559">
              <w:rPr>
                <w:rFonts w:ascii="Segoe UI" w:eastAsia="Times New Roman" w:hAnsi="Segoe UI" w:cs="Segoe UI"/>
                <w:b/>
                <w:caps/>
                <w:sz w:val="16"/>
                <w:szCs w:val="16"/>
                <w:lang w:eastAsia="en-AU"/>
              </w:rPr>
              <w:t>Storeperson</w:t>
            </w:r>
          </w:p>
        </w:tc>
        <w:tc>
          <w:tcPr>
            <w:tcW w:w="794" w:type="pct"/>
            <w:vAlign w:val="bottom"/>
            <w:hideMark/>
          </w:tcPr>
          <w:p w:rsidR="006D2A60" w:rsidRPr="00967559" w:rsidRDefault="006D2A60" w:rsidP="00967559">
            <w:pPr>
              <w:spacing w:before="60" w:after="60"/>
              <w:ind w:left="11"/>
              <w:jc w:val="center"/>
              <w:rPr>
                <w:rFonts w:ascii="Segoe UI" w:eastAsia="Times New Roman" w:hAnsi="Segoe UI" w:cs="Segoe UI"/>
                <w:b/>
                <w:caps/>
                <w:sz w:val="16"/>
                <w:szCs w:val="16"/>
                <w:lang w:eastAsia="en-AU"/>
              </w:rPr>
            </w:pPr>
            <w:r w:rsidRPr="00967559">
              <w:rPr>
                <w:rFonts w:ascii="Segoe UI" w:eastAsia="Times New Roman" w:hAnsi="Segoe UI" w:cs="Segoe UI"/>
                <w:b/>
                <w:caps/>
                <w:sz w:val="16"/>
                <w:szCs w:val="16"/>
                <w:lang w:eastAsia="en-AU"/>
              </w:rPr>
              <w:t>Field Inspector</w:t>
            </w:r>
          </w:p>
        </w:tc>
      </w:tr>
      <w:tr w:rsidR="006D2A60" w:rsidRPr="00967559" w:rsidTr="006D2A60">
        <w:trPr>
          <w:trHeight w:val="300"/>
          <w:jc w:val="center"/>
        </w:trPr>
        <w:tc>
          <w:tcPr>
            <w:tcW w:w="537" w:type="pct"/>
            <w:tcBorders>
              <w:top w:val="single" w:sz="12" w:space="0" w:color="808080" w:themeColor="background1" w:themeShade="80"/>
              <w:bottom w:val="single" w:sz="4" w:space="0" w:color="808080" w:themeColor="background1" w:themeShade="80"/>
              <w:right w:val="single" w:sz="4" w:space="0" w:color="808080" w:themeColor="background1" w:themeShade="80"/>
            </w:tcBorders>
            <w:noWrap/>
            <w:hideMark/>
          </w:tcPr>
          <w:p w:rsidR="006D2A60" w:rsidRPr="00967559" w:rsidRDefault="006D2A60" w:rsidP="00967559">
            <w:pPr>
              <w:spacing w:before="60" w:after="60"/>
              <w:ind w:left="11"/>
              <w:rPr>
                <w:rFonts w:eastAsia="Times New Roman" w:cs="Times New Roman"/>
                <w:szCs w:val="20"/>
                <w:lang w:eastAsia="en-AU"/>
              </w:rPr>
            </w:pPr>
            <w:r w:rsidRPr="00967559">
              <w:rPr>
                <w:rFonts w:eastAsia="Times New Roman" w:cs="Times New Roman"/>
                <w:szCs w:val="20"/>
                <w:lang w:eastAsia="en-AU"/>
              </w:rPr>
              <w:t>Level 1</w:t>
            </w:r>
          </w:p>
        </w:tc>
        <w:tc>
          <w:tcPr>
            <w:tcW w:w="662" w:type="pct"/>
            <w:tcBorders>
              <w:top w:val="single" w:sz="12" w:space="0" w:color="808080" w:themeColor="background1" w:themeShade="80"/>
              <w:bottom w:val="single" w:sz="4" w:space="0" w:color="808080" w:themeColor="background1" w:themeShade="80"/>
              <w:right w:val="single" w:sz="4" w:space="0" w:color="808080" w:themeColor="background1" w:themeShade="80"/>
            </w:tcBorders>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Junior</w:t>
            </w:r>
          </w:p>
        </w:tc>
        <w:tc>
          <w:tcPr>
            <w:tcW w:w="662" w:type="pct"/>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918" w:type="pct"/>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55" w:type="pct"/>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12"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6D2A60" w:rsidRPr="00967559" w:rsidRDefault="006D2A60" w:rsidP="00967559">
            <w:pPr>
              <w:spacing w:before="60" w:after="60"/>
              <w:ind w:left="11"/>
              <w:rPr>
                <w:rFonts w:eastAsia="Times New Roman" w:cs="Times New Roman"/>
                <w:szCs w:val="20"/>
                <w:lang w:eastAsia="en-AU"/>
              </w:rPr>
            </w:pPr>
            <w:r w:rsidRPr="00967559">
              <w:rPr>
                <w:rFonts w:eastAsia="Times New Roman" w:cs="Times New Roman"/>
                <w:szCs w:val="20"/>
                <w:lang w:eastAsia="en-AU"/>
              </w:rPr>
              <w:t>Level 2</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Adult</w:t>
            </w: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6D2A60" w:rsidRPr="00967559" w:rsidRDefault="006D2A60" w:rsidP="00967559">
            <w:pPr>
              <w:spacing w:before="60" w:after="60"/>
              <w:ind w:left="11"/>
              <w:rPr>
                <w:rFonts w:eastAsia="Times New Roman" w:cs="Times New Roman"/>
                <w:szCs w:val="20"/>
                <w:lang w:eastAsia="en-AU"/>
              </w:rPr>
            </w:pPr>
            <w:r w:rsidRPr="00967559">
              <w:rPr>
                <w:rFonts w:eastAsia="Times New Roman" w:cs="Times New Roman"/>
                <w:szCs w:val="20"/>
                <w:lang w:eastAsia="en-AU"/>
              </w:rPr>
              <w:t>Level 3</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6D2A60">
            <w:pPr>
              <w:spacing w:before="60" w:after="60"/>
              <w:ind w:left="11"/>
              <w:jc w:val="center"/>
              <w:rPr>
                <w:rFonts w:eastAsia="Times New Roman" w:cs="Times New Roman"/>
                <w:szCs w:val="20"/>
                <w:lang w:eastAsia="en-AU"/>
              </w:rPr>
            </w:pPr>
            <w:r>
              <w:rPr>
                <w:rFonts w:eastAsia="Times New Roman" w:cs="Times New Roman"/>
                <w:szCs w:val="20"/>
                <w:lang w:eastAsia="en-AU"/>
              </w:rPr>
              <w:t>LB 1</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6D2A60" w:rsidRPr="00967559" w:rsidRDefault="006D2A60" w:rsidP="00967559">
            <w:pPr>
              <w:spacing w:before="60" w:after="60"/>
              <w:ind w:left="11"/>
              <w:rPr>
                <w:rFonts w:eastAsia="Times New Roman" w:cs="Times New Roman"/>
                <w:szCs w:val="20"/>
                <w:lang w:eastAsia="en-AU"/>
              </w:rPr>
            </w:pPr>
            <w:r w:rsidRPr="00967559">
              <w:rPr>
                <w:rFonts w:eastAsia="Times New Roman" w:cs="Times New Roman"/>
                <w:szCs w:val="20"/>
                <w:lang w:eastAsia="en-AU"/>
              </w:rPr>
              <w:t>Level 5</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LB 2</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ST 1</w:t>
            </w: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6D2A60" w:rsidRPr="00967559" w:rsidRDefault="006D2A60" w:rsidP="00967559">
            <w:pPr>
              <w:spacing w:before="60" w:after="60"/>
              <w:ind w:left="11"/>
              <w:rPr>
                <w:rFonts w:eastAsia="Times New Roman" w:cs="Times New Roman"/>
                <w:szCs w:val="20"/>
                <w:lang w:eastAsia="en-AU"/>
              </w:rPr>
            </w:pPr>
            <w:r w:rsidRPr="00967559">
              <w:rPr>
                <w:rFonts w:eastAsia="Times New Roman" w:cs="Times New Roman"/>
                <w:szCs w:val="20"/>
                <w:lang w:eastAsia="en-AU"/>
              </w:rPr>
              <w:t>Level 6</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CFW 1</w:t>
            </w: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6D2A60" w:rsidRPr="00967559" w:rsidRDefault="006D2A60" w:rsidP="00967559">
            <w:pPr>
              <w:spacing w:before="60" w:after="60"/>
              <w:ind w:left="11"/>
              <w:rPr>
                <w:rFonts w:eastAsia="Times New Roman" w:cs="Times New Roman"/>
                <w:szCs w:val="20"/>
                <w:lang w:eastAsia="en-AU"/>
              </w:rPr>
            </w:pPr>
            <w:r w:rsidRPr="00967559">
              <w:rPr>
                <w:rFonts w:eastAsia="Times New Roman" w:cs="Times New Roman"/>
                <w:szCs w:val="20"/>
                <w:lang w:eastAsia="en-AU"/>
              </w:rPr>
              <w:t>Level 8</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PO 1</w:t>
            </w: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CFW 2</w:t>
            </w: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ST 2</w:t>
            </w: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noWrap/>
            <w:vAlign w:val="center"/>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FI 1</w:t>
            </w: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hideMark/>
          </w:tcPr>
          <w:p w:rsidR="006D2A60" w:rsidRPr="00967559" w:rsidRDefault="006D2A60" w:rsidP="00967559">
            <w:pPr>
              <w:spacing w:before="60" w:after="60"/>
              <w:ind w:left="11"/>
              <w:rPr>
                <w:rFonts w:eastAsia="Times New Roman" w:cs="Times New Roman"/>
                <w:szCs w:val="20"/>
                <w:lang w:eastAsia="en-AU"/>
              </w:rPr>
            </w:pPr>
            <w:r w:rsidRPr="00967559">
              <w:rPr>
                <w:rFonts w:eastAsia="Times New Roman" w:cs="Times New Roman"/>
                <w:szCs w:val="20"/>
                <w:lang w:eastAsia="en-AU"/>
              </w:rPr>
              <w:t>Level 10</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CFW 3</w:t>
            </w: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hideMark/>
          </w:tcPr>
          <w:p w:rsidR="006D2A60" w:rsidRPr="00967559"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tcPr>
          <w:p w:rsidR="006D2A60" w:rsidRPr="00967559" w:rsidRDefault="006D2A60" w:rsidP="00967559">
            <w:pPr>
              <w:spacing w:before="60" w:after="60"/>
              <w:ind w:left="11"/>
              <w:rPr>
                <w:rFonts w:eastAsia="Times New Roman" w:cs="Times New Roman"/>
                <w:szCs w:val="20"/>
                <w:lang w:eastAsia="en-AU"/>
              </w:rPr>
            </w:pPr>
            <w:r>
              <w:rPr>
                <w:rFonts w:eastAsia="Times New Roman" w:cs="Times New Roman"/>
                <w:szCs w:val="20"/>
                <w:lang w:eastAsia="en-AU"/>
              </w:rPr>
              <w:t>Level 11</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PO 2</w:t>
            </w: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tcPr>
          <w:p w:rsidR="006D2A60" w:rsidRDefault="006D2A60" w:rsidP="00967559">
            <w:pPr>
              <w:spacing w:before="60" w:after="60"/>
              <w:ind w:left="11"/>
              <w:rPr>
                <w:rFonts w:eastAsia="Times New Roman" w:cs="Times New Roman"/>
                <w:szCs w:val="20"/>
                <w:lang w:eastAsia="en-AU"/>
              </w:rPr>
            </w:pPr>
            <w:r>
              <w:rPr>
                <w:rFonts w:eastAsia="Times New Roman" w:cs="Times New Roman"/>
                <w:szCs w:val="20"/>
                <w:lang w:eastAsia="en-AU"/>
              </w:rPr>
              <w:t>Level 12</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noWrap/>
            <w:vAlign w:val="center"/>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FI 2</w:t>
            </w: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tcPr>
          <w:p w:rsidR="006D2A60" w:rsidRDefault="006D2A60" w:rsidP="00967559">
            <w:pPr>
              <w:spacing w:before="60" w:after="60"/>
              <w:ind w:left="11"/>
              <w:rPr>
                <w:rFonts w:eastAsia="Times New Roman" w:cs="Times New Roman"/>
                <w:szCs w:val="20"/>
                <w:lang w:eastAsia="en-AU"/>
              </w:rPr>
            </w:pPr>
            <w:r>
              <w:rPr>
                <w:rFonts w:eastAsia="Times New Roman" w:cs="Times New Roman"/>
                <w:szCs w:val="20"/>
                <w:lang w:eastAsia="en-AU"/>
              </w:rPr>
              <w:t>Level 13</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CFW 4</w:t>
            </w: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tcPr>
          <w:p w:rsidR="006D2A60" w:rsidRDefault="006D2A60" w:rsidP="00967559">
            <w:pPr>
              <w:spacing w:before="60" w:after="60"/>
              <w:ind w:left="11"/>
              <w:jc w:val="center"/>
              <w:rPr>
                <w:rFonts w:eastAsia="Times New Roman" w:cs="Times New Roman"/>
                <w:szCs w:val="20"/>
                <w:lang w:eastAsia="en-AU"/>
              </w:rPr>
            </w:pPr>
          </w:p>
        </w:tc>
      </w:tr>
      <w:tr w:rsidR="008300A9" w:rsidRPr="00967559" w:rsidTr="008300A9">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tcPr>
          <w:p w:rsidR="008300A9" w:rsidRDefault="008300A9" w:rsidP="00967559">
            <w:pPr>
              <w:spacing w:before="60" w:after="60"/>
              <w:ind w:left="11"/>
              <w:rPr>
                <w:rFonts w:eastAsia="Times New Roman" w:cs="Times New Roman"/>
                <w:szCs w:val="20"/>
                <w:lang w:eastAsia="en-AU"/>
              </w:rPr>
            </w:pPr>
            <w:r>
              <w:rPr>
                <w:rFonts w:eastAsia="Times New Roman" w:cs="Times New Roman"/>
                <w:szCs w:val="20"/>
                <w:lang w:eastAsia="en-AU"/>
              </w:rPr>
              <w:t>Level 14</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8300A9" w:rsidRPr="00967559" w:rsidRDefault="008300A9"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8300A9" w:rsidRPr="00967559" w:rsidRDefault="008300A9"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8300A9" w:rsidRDefault="008300A9" w:rsidP="00967559">
            <w:pPr>
              <w:spacing w:before="60" w:after="60"/>
              <w:ind w:left="11"/>
              <w:jc w:val="center"/>
              <w:rPr>
                <w:rFonts w:eastAsia="Times New Roman" w:cs="Times New Roman"/>
                <w:szCs w:val="20"/>
                <w:lang w:eastAsia="en-AU"/>
              </w:rPr>
            </w:pPr>
            <w:r>
              <w:rPr>
                <w:rFonts w:eastAsia="Times New Roman" w:cs="Times New Roman"/>
                <w:szCs w:val="20"/>
                <w:lang w:eastAsia="en-AU"/>
              </w:rPr>
              <w:t>PO 3</w:t>
            </w: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8300A9" w:rsidRDefault="008300A9" w:rsidP="00967559">
            <w:pPr>
              <w:spacing w:before="60" w:after="60"/>
              <w:ind w:left="11"/>
              <w:jc w:val="center"/>
              <w:rPr>
                <w:rFonts w:eastAsia="Times New Roman" w:cs="Times New Roman"/>
                <w:szCs w:val="20"/>
                <w:lang w:eastAsia="en-AU"/>
              </w:rPr>
            </w:pP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8300A9" w:rsidRPr="00967559" w:rsidRDefault="008300A9"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tcPr>
          <w:p w:rsidR="008300A9" w:rsidRDefault="008300A9"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tcPr>
          <w:p w:rsidR="006D2A60" w:rsidRDefault="006D2A60" w:rsidP="00967559">
            <w:pPr>
              <w:spacing w:before="60" w:after="60"/>
              <w:ind w:left="11"/>
              <w:rPr>
                <w:rFonts w:eastAsia="Times New Roman" w:cs="Times New Roman"/>
                <w:szCs w:val="20"/>
                <w:lang w:eastAsia="en-AU"/>
              </w:rPr>
            </w:pPr>
            <w:r>
              <w:rPr>
                <w:rFonts w:eastAsia="Times New Roman" w:cs="Times New Roman"/>
                <w:szCs w:val="20"/>
                <w:lang w:eastAsia="en-AU"/>
              </w:rPr>
              <w:t>Level 16</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CFW 5</w:t>
            </w: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tcPr>
          <w:p w:rsidR="006D2A60" w:rsidRDefault="006D2A60" w:rsidP="00967559">
            <w:pPr>
              <w:spacing w:before="60" w:after="60"/>
              <w:ind w:left="11"/>
              <w:jc w:val="center"/>
              <w:rPr>
                <w:rFonts w:eastAsia="Times New Roman" w:cs="Times New Roman"/>
                <w:szCs w:val="20"/>
                <w:lang w:eastAsia="en-AU"/>
              </w:rPr>
            </w:pPr>
          </w:p>
        </w:tc>
      </w:tr>
      <w:tr w:rsidR="006D2A60" w:rsidRPr="00967559" w:rsidTr="006D2A60">
        <w:trPr>
          <w:trHeight w:val="300"/>
          <w:jc w:val="center"/>
        </w:trPr>
        <w:tc>
          <w:tcPr>
            <w:tcW w:w="537" w:type="pct"/>
            <w:tcBorders>
              <w:top w:val="single" w:sz="4" w:space="0" w:color="808080" w:themeColor="background1" w:themeShade="80"/>
              <w:bottom w:val="single" w:sz="4" w:space="0" w:color="808080" w:themeColor="background1" w:themeShade="80"/>
              <w:right w:val="single" w:sz="4" w:space="0" w:color="808080" w:themeColor="background1" w:themeShade="80"/>
            </w:tcBorders>
            <w:noWrap/>
          </w:tcPr>
          <w:p w:rsidR="006D2A60" w:rsidRDefault="006D2A60" w:rsidP="00967559">
            <w:pPr>
              <w:spacing w:before="60" w:after="60"/>
              <w:ind w:left="11"/>
              <w:rPr>
                <w:rFonts w:eastAsia="Times New Roman" w:cs="Times New Roman"/>
                <w:szCs w:val="20"/>
                <w:lang w:eastAsia="en-AU"/>
              </w:rPr>
            </w:pPr>
            <w:r>
              <w:rPr>
                <w:rFonts w:eastAsia="Times New Roman" w:cs="Times New Roman"/>
                <w:szCs w:val="20"/>
                <w:lang w:eastAsia="en-AU"/>
              </w:rPr>
              <w:t>Level 19</w:t>
            </w:r>
          </w:p>
        </w:tc>
        <w:tc>
          <w:tcPr>
            <w:tcW w:w="66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6D2A60" w:rsidRPr="00967559" w:rsidRDefault="006D2A60" w:rsidP="00967559">
            <w:pPr>
              <w:spacing w:before="60" w:after="60"/>
              <w:ind w:left="11"/>
              <w:jc w:val="center"/>
              <w:rPr>
                <w:rFonts w:eastAsia="Times New Roman" w:cs="Times New Roman"/>
                <w:szCs w:val="20"/>
                <w:lang w:eastAsia="en-AU"/>
              </w:rPr>
            </w:pPr>
          </w:p>
        </w:tc>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Default="006D2A60" w:rsidP="00967559">
            <w:pPr>
              <w:spacing w:before="60" w:after="60"/>
              <w:ind w:left="11"/>
              <w:jc w:val="center"/>
              <w:rPr>
                <w:rFonts w:eastAsia="Times New Roman" w:cs="Times New Roman"/>
                <w:szCs w:val="20"/>
                <w:lang w:eastAsia="en-AU"/>
              </w:rPr>
            </w:pPr>
          </w:p>
        </w:tc>
        <w:tc>
          <w:tcPr>
            <w:tcW w:w="9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6D2A60" w:rsidRPr="00967559" w:rsidRDefault="006D2A60" w:rsidP="00967559">
            <w:pPr>
              <w:spacing w:before="60" w:after="60"/>
              <w:ind w:left="11"/>
              <w:jc w:val="center"/>
              <w:rPr>
                <w:rFonts w:eastAsia="Times New Roman" w:cs="Times New Roman"/>
                <w:szCs w:val="20"/>
                <w:lang w:eastAsia="en-AU"/>
              </w:rPr>
            </w:pPr>
            <w:r>
              <w:rPr>
                <w:rFonts w:eastAsia="Times New Roman" w:cs="Times New Roman"/>
                <w:szCs w:val="20"/>
                <w:lang w:eastAsia="en-AU"/>
              </w:rPr>
              <w:t>CFW 6</w:t>
            </w:r>
          </w:p>
        </w:tc>
        <w:tc>
          <w:tcPr>
            <w:tcW w:w="75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vAlign w:val="center"/>
          </w:tcPr>
          <w:p w:rsidR="006D2A60" w:rsidRPr="00967559" w:rsidRDefault="006D2A60" w:rsidP="00967559">
            <w:pPr>
              <w:spacing w:before="60" w:after="60"/>
              <w:ind w:left="11"/>
              <w:jc w:val="center"/>
              <w:rPr>
                <w:rFonts w:eastAsia="Times New Roman" w:cs="Times New Roman"/>
                <w:szCs w:val="20"/>
                <w:lang w:eastAsia="en-AU"/>
              </w:rPr>
            </w:pPr>
          </w:p>
        </w:tc>
        <w:tc>
          <w:tcPr>
            <w:tcW w:w="79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9D9D9" w:themeFill="background1" w:themeFillShade="D9"/>
            <w:noWrap/>
            <w:vAlign w:val="center"/>
          </w:tcPr>
          <w:p w:rsidR="006D2A60" w:rsidRDefault="006D2A60" w:rsidP="00967559">
            <w:pPr>
              <w:spacing w:before="60" w:after="60"/>
              <w:ind w:left="11"/>
              <w:jc w:val="center"/>
              <w:rPr>
                <w:rFonts w:eastAsia="Times New Roman" w:cs="Times New Roman"/>
                <w:szCs w:val="20"/>
                <w:lang w:eastAsia="en-AU"/>
              </w:rPr>
            </w:pPr>
          </w:p>
        </w:tc>
      </w:tr>
    </w:tbl>
    <w:p w:rsidR="004734B1" w:rsidRPr="004734B1" w:rsidRDefault="004734B1" w:rsidP="00E13DCF">
      <w:pPr>
        <w:pStyle w:val="HeadingPlain"/>
        <w:rPr>
          <w:rFonts w:eastAsia="Times New Roman"/>
          <w:lang w:eastAsia="en-AU"/>
        </w:rPr>
      </w:pPr>
      <w:r w:rsidRPr="004734B1">
        <w:rPr>
          <w:rFonts w:eastAsia="Times New Roman"/>
          <w:lang w:eastAsia="en-AU"/>
        </w:rPr>
        <w:t>All Roles</w:t>
      </w:r>
    </w:p>
    <w:p w:rsidR="00456440" w:rsidRDefault="00BE3EB9" w:rsidP="00E13DCF">
      <w:pPr>
        <w:pStyle w:val="ListBullet"/>
        <w:rPr>
          <w:lang w:eastAsia="en-AU"/>
        </w:rPr>
      </w:pPr>
      <w:r>
        <w:rPr>
          <w:lang w:eastAsia="en-AU"/>
        </w:rPr>
        <w:t xml:space="preserve">Pay Level is a minimum </w:t>
      </w:r>
      <w:r w:rsidR="00E3630D">
        <w:rPr>
          <w:lang w:eastAsia="en-AU"/>
        </w:rPr>
        <w:t>level</w:t>
      </w:r>
      <w:r>
        <w:rPr>
          <w:lang w:eastAsia="en-AU"/>
        </w:rPr>
        <w:t xml:space="preserve"> for each </w:t>
      </w:r>
      <w:r w:rsidR="00E3630D">
        <w:rPr>
          <w:lang w:eastAsia="en-AU"/>
        </w:rPr>
        <w:t>associated classification</w:t>
      </w:r>
    </w:p>
    <w:p w:rsidR="004734B1" w:rsidRPr="004734B1" w:rsidRDefault="004734B1" w:rsidP="00E13DCF">
      <w:pPr>
        <w:pStyle w:val="ListBullet"/>
        <w:rPr>
          <w:lang w:eastAsia="en-AU"/>
        </w:rPr>
      </w:pPr>
      <w:r w:rsidRPr="004734B1">
        <w:rPr>
          <w:lang w:eastAsia="en-AU"/>
        </w:rPr>
        <w:t>Abide by all company directives and the Code of Conduct</w:t>
      </w:r>
    </w:p>
    <w:p w:rsidR="004734B1" w:rsidRPr="004734B1" w:rsidRDefault="004734B1" w:rsidP="00E13DCF">
      <w:pPr>
        <w:pStyle w:val="ListBullet"/>
        <w:rPr>
          <w:lang w:eastAsia="en-AU"/>
        </w:rPr>
      </w:pPr>
      <w:r w:rsidRPr="004734B1">
        <w:rPr>
          <w:lang w:eastAsia="en-AU"/>
        </w:rPr>
        <w:t>Understand and abide by the company’s core values and behaviours</w:t>
      </w:r>
    </w:p>
    <w:p w:rsidR="004734B1" w:rsidRPr="004734B1" w:rsidRDefault="004734B1" w:rsidP="00E13DCF">
      <w:pPr>
        <w:pStyle w:val="ListBullet"/>
        <w:rPr>
          <w:lang w:eastAsia="en-AU"/>
        </w:rPr>
      </w:pPr>
      <w:r w:rsidRPr="004734B1">
        <w:rPr>
          <w:lang w:eastAsia="en-AU"/>
        </w:rPr>
        <w:t>Follow Company Safety, Health and Environment Policy and Procedures including the company’s Safety Essentials</w:t>
      </w:r>
    </w:p>
    <w:p w:rsidR="004734B1" w:rsidRDefault="004734B1" w:rsidP="00E13DCF">
      <w:pPr>
        <w:pStyle w:val="ListBullet"/>
        <w:rPr>
          <w:lang w:eastAsia="en-AU"/>
        </w:rPr>
      </w:pPr>
      <w:r w:rsidRPr="004734B1">
        <w:rPr>
          <w:lang w:eastAsia="en-AU"/>
        </w:rPr>
        <w:t>Possess a</w:t>
      </w:r>
      <w:r w:rsidR="00F9250D">
        <w:rPr>
          <w:lang w:eastAsia="en-AU"/>
        </w:rPr>
        <w:t xml:space="preserve"> ‘Induction for Construction Work’ (</w:t>
      </w:r>
      <w:r w:rsidRPr="004734B1">
        <w:rPr>
          <w:lang w:eastAsia="en-AU"/>
        </w:rPr>
        <w:t>White Card</w:t>
      </w:r>
      <w:r w:rsidR="00F9250D">
        <w:rPr>
          <w:lang w:eastAsia="en-AU"/>
        </w:rPr>
        <w:t xml:space="preserve"> or equivalent) </w:t>
      </w:r>
    </w:p>
    <w:p w:rsidR="006B02F9" w:rsidRPr="004734B1" w:rsidRDefault="006B02F9" w:rsidP="00E13DCF">
      <w:pPr>
        <w:pStyle w:val="ListBullet"/>
        <w:rPr>
          <w:lang w:eastAsia="en-AU"/>
        </w:rPr>
      </w:pPr>
      <w:r>
        <w:rPr>
          <w:lang w:eastAsia="en-AU"/>
        </w:rPr>
        <w:t>Maintain integrity network at all times in area within your control</w:t>
      </w:r>
    </w:p>
    <w:p w:rsidR="004734B1" w:rsidRPr="004734B1" w:rsidRDefault="004734B1" w:rsidP="00E13DCF">
      <w:pPr>
        <w:pStyle w:val="ListBullet"/>
        <w:rPr>
          <w:lang w:eastAsia="en-AU"/>
        </w:rPr>
      </w:pPr>
      <w:r w:rsidRPr="004734B1">
        <w:rPr>
          <w:lang w:eastAsia="en-AU"/>
        </w:rPr>
        <w:t>Actively promote and contribute to the safe work practices within the team</w:t>
      </w:r>
    </w:p>
    <w:p w:rsidR="004734B1" w:rsidRPr="004734B1" w:rsidRDefault="004734B1" w:rsidP="00E13DCF">
      <w:pPr>
        <w:pStyle w:val="ListBullet"/>
        <w:rPr>
          <w:lang w:eastAsia="en-AU"/>
        </w:rPr>
      </w:pPr>
      <w:r w:rsidRPr="004734B1">
        <w:rPr>
          <w:lang w:eastAsia="en-AU"/>
        </w:rPr>
        <w:t>Work towards the continuous improvement of safety standards</w:t>
      </w:r>
    </w:p>
    <w:p w:rsidR="004734B1" w:rsidRPr="004734B1" w:rsidRDefault="004734B1" w:rsidP="00E13DCF">
      <w:pPr>
        <w:pStyle w:val="ListBullet"/>
        <w:rPr>
          <w:lang w:eastAsia="en-AU"/>
        </w:rPr>
      </w:pPr>
      <w:r w:rsidRPr="004734B1">
        <w:rPr>
          <w:lang w:eastAsia="en-AU"/>
        </w:rPr>
        <w:t>Put a stop to and report any unsafe work activities or practices</w:t>
      </w:r>
    </w:p>
    <w:p w:rsidR="004734B1" w:rsidRPr="004734B1" w:rsidRDefault="004734B1" w:rsidP="00E13DCF">
      <w:pPr>
        <w:pStyle w:val="ListBullet"/>
        <w:rPr>
          <w:lang w:eastAsia="en-AU"/>
        </w:rPr>
      </w:pPr>
      <w:r w:rsidRPr="004734B1">
        <w:rPr>
          <w:lang w:eastAsia="en-AU"/>
        </w:rPr>
        <w:t>Always arrive for work in a punctual manner</w:t>
      </w:r>
    </w:p>
    <w:p w:rsidR="004734B1" w:rsidRPr="004734B1" w:rsidRDefault="004734B1" w:rsidP="00E13DCF">
      <w:pPr>
        <w:pStyle w:val="ListBullet"/>
        <w:rPr>
          <w:lang w:eastAsia="en-AU"/>
        </w:rPr>
      </w:pPr>
      <w:r w:rsidRPr="004734B1">
        <w:rPr>
          <w:lang w:eastAsia="en-AU"/>
        </w:rPr>
        <w:t>Always arrive for work fit for duties</w:t>
      </w:r>
    </w:p>
    <w:p w:rsidR="004734B1" w:rsidRPr="004734B1" w:rsidRDefault="004734B1" w:rsidP="00E13DCF">
      <w:pPr>
        <w:pStyle w:val="ListBullet"/>
        <w:rPr>
          <w:lang w:eastAsia="en-AU"/>
        </w:rPr>
      </w:pPr>
      <w:r w:rsidRPr="004734B1">
        <w:rPr>
          <w:lang w:eastAsia="en-AU"/>
        </w:rPr>
        <w:t xml:space="preserve">Be prepared to undertake drug and alcohol testing at any time </w:t>
      </w:r>
    </w:p>
    <w:p w:rsidR="004734B1" w:rsidRPr="004734B1" w:rsidRDefault="004734B1" w:rsidP="00E13DCF">
      <w:pPr>
        <w:pStyle w:val="ListBullet"/>
        <w:rPr>
          <w:lang w:eastAsia="en-AU"/>
        </w:rPr>
      </w:pPr>
      <w:r w:rsidRPr="004734B1">
        <w:rPr>
          <w:lang w:eastAsia="en-AU"/>
        </w:rPr>
        <w:t>Follow all lawful directions given by company officers</w:t>
      </w:r>
    </w:p>
    <w:p w:rsidR="004734B1" w:rsidRPr="004734B1" w:rsidRDefault="004734B1" w:rsidP="00E13DCF">
      <w:pPr>
        <w:pStyle w:val="ListBullet"/>
        <w:rPr>
          <w:lang w:eastAsia="en-AU"/>
        </w:rPr>
      </w:pPr>
      <w:r w:rsidRPr="004734B1">
        <w:rPr>
          <w:lang w:eastAsia="en-AU"/>
        </w:rPr>
        <w:t>Work as part of a team to deliver projects in a timely and efficient manner</w:t>
      </w:r>
    </w:p>
    <w:p w:rsidR="004734B1" w:rsidRPr="0011785D" w:rsidRDefault="004734B1" w:rsidP="00E13DCF">
      <w:pPr>
        <w:pStyle w:val="HeadingPlain"/>
        <w:rPr>
          <w:rFonts w:eastAsia="Times New Roman"/>
          <w:u w:val="single"/>
          <w:lang w:eastAsia="en-AU"/>
        </w:rPr>
      </w:pPr>
      <w:r w:rsidRPr="0011785D">
        <w:rPr>
          <w:rFonts w:eastAsia="Times New Roman"/>
          <w:u w:val="single"/>
          <w:lang w:eastAsia="en-AU"/>
        </w:rPr>
        <w:t xml:space="preserve">General Labourer </w:t>
      </w:r>
    </w:p>
    <w:tbl>
      <w:tblPr>
        <w:tblStyle w:val="Table"/>
        <w:tblW w:w="4658" w:type="pct"/>
        <w:tblLook w:val="0480" w:firstRow="0" w:lastRow="0" w:firstColumn="1" w:lastColumn="0" w:noHBand="0" w:noVBand="1"/>
      </w:tblPr>
      <w:tblGrid>
        <w:gridCol w:w="2576"/>
        <w:gridCol w:w="38"/>
        <w:gridCol w:w="6480"/>
      </w:tblGrid>
      <w:tr w:rsidR="00BD5E44" w:rsidRPr="004734B1" w:rsidTr="0056768D">
        <w:tc>
          <w:tcPr>
            <w:tcW w:w="1416" w:type="pct"/>
          </w:tcPr>
          <w:p w:rsidR="00BD5E44" w:rsidRPr="004734B1" w:rsidRDefault="00BD5E44" w:rsidP="00B11F88">
            <w:pPr>
              <w:pStyle w:val="TableText"/>
            </w:pPr>
            <w:r>
              <w:t>Roles include:</w:t>
            </w:r>
          </w:p>
        </w:tc>
        <w:tc>
          <w:tcPr>
            <w:tcW w:w="3584" w:type="pct"/>
            <w:gridSpan w:val="2"/>
          </w:tcPr>
          <w:p w:rsidR="00BD5E44" w:rsidRPr="004734B1" w:rsidRDefault="00BD5E44" w:rsidP="00BD5E44">
            <w:pPr>
              <w:pStyle w:val="TableBullet"/>
            </w:pPr>
            <w:r w:rsidRPr="004734B1">
              <w:t>General Labourer</w:t>
            </w:r>
          </w:p>
          <w:p w:rsidR="00BD5E44" w:rsidRDefault="00BD5E44" w:rsidP="00BD5E44">
            <w:pPr>
              <w:pStyle w:val="ListBullet"/>
              <w:ind w:left="221" w:hanging="221"/>
            </w:pPr>
            <w:r w:rsidRPr="004734B1">
              <w:t>Asphalt Labourer</w:t>
            </w:r>
          </w:p>
          <w:p w:rsidR="00BD5E44" w:rsidRPr="004734B1" w:rsidRDefault="00BD5E44" w:rsidP="00BD5E44">
            <w:pPr>
              <w:pStyle w:val="TableBullet"/>
            </w:pPr>
            <w:r w:rsidRPr="004734B1">
              <w:t>Trades Assistant</w:t>
            </w:r>
          </w:p>
          <w:p w:rsidR="00BD5E44" w:rsidRPr="004734B1" w:rsidRDefault="00BD5E44" w:rsidP="00BD5E44">
            <w:pPr>
              <w:pStyle w:val="TableBullet"/>
            </w:pPr>
            <w:r w:rsidRPr="004734B1">
              <w:t>Formwork Stripper</w:t>
            </w:r>
          </w:p>
          <w:p w:rsidR="00BD5E44" w:rsidRDefault="00BD5E44" w:rsidP="00BD5E44">
            <w:pPr>
              <w:pStyle w:val="ListBullet"/>
              <w:ind w:left="221" w:hanging="221"/>
            </w:pPr>
            <w:r w:rsidRPr="004734B1">
              <w:t>Concrete Gang Peggie</w:t>
            </w:r>
          </w:p>
          <w:p w:rsidR="00BD5E44" w:rsidRPr="004734B1" w:rsidRDefault="00BD5E44" w:rsidP="00BD5E44">
            <w:pPr>
              <w:pStyle w:val="TableBullet"/>
            </w:pPr>
            <w:r w:rsidRPr="004734B1">
              <w:t>Demolition Labourer</w:t>
            </w:r>
          </w:p>
          <w:p w:rsidR="00BD5E44" w:rsidRDefault="00BD5E44" w:rsidP="00BD5E44">
            <w:pPr>
              <w:pStyle w:val="TableBullet"/>
            </w:pPr>
            <w:r w:rsidRPr="004734B1">
              <w:t>Concrete Cutter</w:t>
            </w:r>
          </w:p>
          <w:p w:rsidR="00BD5E44" w:rsidRPr="004734B1" w:rsidRDefault="00BD5E44" w:rsidP="00BD5E44">
            <w:pPr>
              <w:pStyle w:val="TableBullet"/>
            </w:pPr>
            <w:r w:rsidRPr="004734B1">
              <w:t>Chainman</w:t>
            </w:r>
          </w:p>
          <w:p w:rsidR="00BD5E44" w:rsidRPr="004734B1" w:rsidRDefault="00BD5E44" w:rsidP="00BD5E44">
            <w:pPr>
              <w:pStyle w:val="TableBullet"/>
            </w:pPr>
            <w:r w:rsidRPr="004734B1">
              <w:lastRenderedPageBreak/>
              <w:t>Fencer</w:t>
            </w:r>
          </w:p>
          <w:p w:rsidR="00BD5E44" w:rsidRPr="004734B1" w:rsidRDefault="00BD5E44" w:rsidP="00BD5E44">
            <w:pPr>
              <w:pStyle w:val="ListBullet"/>
              <w:ind w:left="221" w:hanging="221"/>
              <w:rPr>
                <w:color w:val="000000"/>
              </w:rPr>
            </w:pPr>
            <w:r w:rsidRPr="004734B1">
              <w:t>Traffic Controller</w:t>
            </w:r>
          </w:p>
        </w:tc>
      </w:tr>
      <w:tr w:rsidR="00BD5E44" w:rsidRPr="004734B1" w:rsidTr="0056768D">
        <w:tc>
          <w:tcPr>
            <w:tcW w:w="1437" w:type="pct"/>
            <w:gridSpan w:val="2"/>
          </w:tcPr>
          <w:p w:rsidR="00BD5E44" w:rsidRDefault="00A911B7" w:rsidP="00B11F88">
            <w:pPr>
              <w:pStyle w:val="TableText"/>
            </w:pPr>
            <w:r>
              <w:lastRenderedPageBreak/>
              <w:t xml:space="preserve"> </w:t>
            </w:r>
            <w:r w:rsidR="00BD5E44" w:rsidRPr="00A9524D">
              <w:t>Qualifications</w:t>
            </w:r>
          </w:p>
          <w:p w:rsidR="00BD5E44" w:rsidRPr="00A9524D" w:rsidRDefault="00BD5E44" w:rsidP="00B11F88">
            <w:pPr>
              <w:pStyle w:val="TableText"/>
            </w:pPr>
            <w:r w:rsidRPr="004734B1">
              <w:t>(not all required)</w:t>
            </w:r>
          </w:p>
        </w:tc>
        <w:tc>
          <w:tcPr>
            <w:tcW w:w="3563" w:type="pct"/>
          </w:tcPr>
          <w:p w:rsidR="00BD5E44" w:rsidRPr="00A9524D" w:rsidRDefault="00BD5E44" w:rsidP="00B11F88">
            <w:pPr>
              <w:pStyle w:val="TableBullet"/>
            </w:pPr>
            <w:r w:rsidRPr="00A9524D">
              <w:t>Car Licence</w:t>
            </w:r>
          </w:p>
          <w:p w:rsidR="00BD5E44" w:rsidRPr="00A9524D" w:rsidRDefault="00BD5E44" w:rsidP="00B11F88">
            <w:pPr>
              <w:pStyle w:val="TableBullet"/>
            </w:pPr>
            <w:r w:rsidRPr="00A9524D">
              <w:t>Light Rigid license or equivalent</w:t>
            </w:r>
          </w:p>
          <w:p w:rsidR="00BD5E44" w:rsidRPr="00A9524D" w:rsidRDefault="00BD5E44" w:rsidP="00B11F88">
            <w:pPr>
              <w:pStyle w:val="TableBullet"/>
            </w:pPr>
            <w:r w:rsidRPr="00A9524D">
              <w:t>Small Equipment (up to 2T GVM) Accreditations as VOC’s as required eg 1.8T Excavator, Skid Steer etc.</w:t>
            </w:r>
          </w:p>
          <w:p w:rsidR="00BD5E44" w:rsidRPr="00A9524D" w:rsidRDefault="00BD5E44" w:rsidP="00B11F88">
            <w:pPr>
              <w:pStyle w:val="TableBullet"/>
            </w:pPr>
            <w:r w:rsidRPr="00A9524D">
              <w:t>EWP Accreditation and VOC if Required</w:t>
            </w:r>
          </w:p>
        </w:tc>
      </w:tr>
    </w:tbl>
    <w:p w:rsidR="0011785D" w:rsidRDefault="0011785D" w:rsidP="00BD5E44">
      <w:pPr>
        <w:pStyle w:val="HeadingPlain"/>
        <w:ind w:firstLine="720"/>
        <w:rPr>
          <w:rFonts w:eastAsia="Times New Roman"/>
          <w:lang w:eastAsia="en-AU"/>
        </w:rPr>
      </w:pPr>
      <w:r w:rsidRPr="004734B1">
        <w:rPr>
          <w:rFonts w:eastAsia="Times New Roman"/>
          <w:lang w:eastAsia="en-AU"/>
        </w:rPr>
        <w:t xml:space="preserve">General Labourer </w:t>
      </w:r>
      <w:r>
        <w:rPr>
          <w:rFonts w:eastAsia="Times New Roman"/>
          <w:lang w:eastAsia="en-AU"/>
        </w:rPr>
        <w:t>(LB</w:t>
      </w:r>
      <w:r w:rsidR="00F05901">
        <w:rPr>
          <w:rFonts w:eastAsia="Times New Roman"/>
          <w:lang w:eastAsia="en-AU"/>
        </w:rPr>
        <w:t xml:space="preserve"> </w:t>
      </w:r>
      <w:r>
        <w:rPr>
          <w:rFonts w:eastAsia="Times New Roman"/>
          <w:lang w:eastAsia="en-AU"/>
        </w:rPr>
        <w:t>1)</w:t>
      </w:r>
    </w:p>
    <w:tbl>
      <w:tblPr>
        <w:tblStyle w:val="Table"/>
        <w:tblW w:w="4658" w:type="pct"/>
        <w:tblLook w:val="0480" w:firstRow="0" w:lastRow="0" w:firstColumn="1" w:lastColumn="0" w:noHBand="0" w:noVBand="1"/>
      </w:tblPr>
      <w:tblGrid>
        <w:gridCol w:w="2575"/>
        <w:gridCol w:w="6519"/>
      </w:tblGrid>
      <w:tr w:rsidR="004734B1" w:rsidRPr="004734B1" w:rsidTr="0056768D">
        <w:tc>
          <w:tcPr>
            <w:tcW w:w="1416" w:type="pct"/>
          </w:tcPr>
          <w:p w:rsidR="004734B1" w:rsidRPr="004734B1" w:rsidRDefault="004734B1" w:rsidP="00E13DCF">
            <w:pPr>
              <w:pStyle w:val="TableText"/>
            </w:pPr>
            <w:r w:rsidRPr="004734B1">
              <w:t>Definition</w:t>
            </w:r>
          </w:p>
        </w:tc>
        <w:tc>
          <w:tcPr>
            <w:tcW w:w="3584" w:type="pct"/>
          </w:tcPr>
          <w:p w:rsidR="004734B1" w:rsidRPr="004734B1" w:rsidRDefault="004734B1" w:rsidP="00E13DCF">
            <w:pPr>
              <w:pStyle w:val="TableText"/>
              <w:rPr>
                <w:color w:val="000000"/>
              </w:rPr>
            </w:pPr>
            <w:r w:rsidRPr="004734B1">
              <w:rPr>
                <w:color w:val="000000"/>
              </w:rPr>
              <w:t>An Employee at this level will typically perform duties under direct supervision and will include  tasks similar to those listed in the indicative task list</w:t>
            </w:r>
          </w:p>
        </w:tc>
      </w:tr>
      <w:tr w:rsidR="004734B1" w:rsidRPr="004734B1" w:rsidTr="0056768D">
        <w:tc>
          <w:tcPr>
            <w:tcW w:w="1416" w:type="pct"/>
          </w:tcPr>
          <w:p w:rsidR="004734B1" w:rsidRPr="004734B1" w:rsidRDefault="004734B1" w:rsidP="00E13DCF">
            <w:pPr>
              <w:pStyle w:val="TableText"/>
            </w:pPr>
            <w:r w:rsidRPr="004734B1">
              <w:t>Indicative Tasks</w:t>
            </w:r>
          </w:p>
        </w:tc>
        <w:tc>
          <w:tcPr>
            <w:tcW w:w="3584" w:type="pct"/>
          </w:tcPr>
          <w:p w:rsidR="004734B1" w:rsidRPr="004734B1" w:rsidRDefault="004734B1" w:rsidP="00A9524D">
            <w:pPr>
              <w:pStyle w:val="TableBullet"/>
            </w:pPr>
            <w:r w:rsidRPr="004734B1">
              <w:t>Pit and Pipe Installation/replacement</w:t>
            </w:r>
          </w:p>
          <w:p w:rsidR="004734B1" w:rsidRPr="004734B1" w:rsidRDefault="004734B1" w:rsidP="00A9524D">
            <w:pPr>
              <w:pStyle w:val="TableBullet"/>
            </w:pPr>
            <w:r w:rsidRPr="004734B1">
              <w:t>Rod and Rope.</w:t>
            </w:r>
          </w:p>
          <w:p w:rsidR="004734B1" w:rsidRPr="004734B1" w:rsidRDefault="004734B1" w:rsidP="00A9524D">
            <w:pPr>
              <w:pStyle w:val="TableBullet"/>
            </w:pPr>
            <w:r w:rsidRPr="004734B1">
              <w:t xml:space="preserve">Digging </w:t>
            </w:r>
          </w:p>
          <w:p w:rsidR="004734B1" w:rsidRPr="004734B1" w:rsidRDefault="004734B1" w:rsidP="00A9524D">
            <w:pPr>
              <w:pStyle w:val="TableBullet"/>
            </w:pPr>
            <w:r w:rsidRPr="004734B1">
              <w:t>Jack hammering.</w:t>
            </w:r>
          </w:p>
          <w:p w:rsidR="004734B1" w:rsidRPr="004734B1" w:rsidRDefault="004734B1" w:rsidP="00A9524D">
            <w:pPr>
              <w:pStyle w:val="TableBullet"/>
            </w:pPr>
            <w:r w:rsidRPr="004734B1">
              <w:t>Hauling</w:t>
            </w:r>
          </w:p>
          <w:p w:rsidR="004734B1" w:rsidRPr="004734B1" w:rsidRDefault="004734B1" w:rsidP="00A9524D">
            <w:pPr>
              <w:pStyle w:val="TableBullet"/>
            </w:pPr>
            <w:r w:rsidRPr="004734B1">
              <w:t>Concrete works (including cutting)</w:t>
            </w:r>
          </w:p>
          <w:p w:rsidR="004734B1" w:rsidRPr="004734B1" w:rsidRDefault="004734B1" w:rsidP="00A9524D">
            <w:pPr>
              <w:pStyle w:val="TableBullet"/>
            </w:pPr>
            <w:r w:rsidRPr="004734B1">
              <w:t>Operation of various hand tools including saw, drills, grinders.</w:t>
            </w:r>
          </w:p>
          <w:p w:rsidR="004734B1" w:rsidRPr="004734B1" w:rsidRDefault="004734B1" w:rsidP="00A9524D">
            <w:pPr>
              <w:pStyle w:val="TableBullet"/>
            </w:pPr>
            <w:r w:rsidRPr="004734B1">
              <w:t>Operation of light trucks and equipment permissible under general car licence.</w:t>
            </w:r>
          </w:p>
          <w:p w:rsidR="004734B1" w:rsidRPr="004734B1" w:rsidRDefault="004734B1" w:rsidP="00A9524D">
            <w:pPr>
              <w:pStyle w:val="TableBullet"/>
            </w:pPr>
            <w:r w:rsidRPr="004734B1">
              <w:t>Site Maintenance including clean up and removal of waste and re-instatement of areas surrounding replaced pits</w:t>
            </w:r>
          </w:p>
          <w:p w:rsidR="004734B1" w:rsidRPr="004734B1" w:rsidRDefault="004734B1" w:rsidP="00A9524D">
            <w:pPr>
              <w:pStyle w:val="TableBullet"/>
            </w:pPr>
            <w:r w:rsidRPr="004734B1">
              <w:t>Unskilled tasks as directed</w:t>
            </w:r>
          </w:p>
        </w:tc>
      </w:tr>
    </w:tbl>
    <w:p w:rsidR="004734B1" w:rsidRPr="004734B1" w:rsidRDefault="004734B1" w:rsidP="00BD5E44">
      <w:pPr>
        <w:pStyle w:val="HeadingPlain"/>
        <w:ind w:firstLine="720"/>
        <w:rPr>
          <w:rFonts w:eastAsia="Times New Roman"/>
          <w:lang w:eastAsia="en-AU"/>
        </w:rPr>
      </w:pPr>
      <w:r w:rsidRPr="004734B1">
        <w:rPr>
          <w:rFonts w:eastAsia="Times New Roman"/>
          <w:lang w:eastAsia="en-AU"/>
        </w:rPr>
        <w:t>General Labourer (L</w:t>
      </w:r>
      <w:r w:rsidR="00BF0454">
        <w:rPr>
          <w:rFonts w:eastAsia="Times New Roman"/>
          <w:lang w:eastAsia="en-AU"/>
        </w:rPr>
        <w:t xml:space="preserve">B </w:t>
      </w:r>
      <w:r w:rsidRPr="004734B1">
        <w:rPr>
          <w:rFonts w:eastAsia="Times New Roman"/>
          <w:lang w:eastAsia="en-AU"/>
        </w:rPr>
        <w:t xml:space="preserve">2) </w:t>
      </w:r>
    </w:p>
    <w:tbl>
      <w:tblPr>
        <w:tblStyle w:val="Table"/>
        <w:tblW w:w="9095" w:type="dxa"/>
        <w:tblLook w:val="0480" w:firstRow="0" w:lastRow="0" w:firstColumn="1" w:lastColumn="0" w:noHBand="0" w:noVBand="1"/>
      </w:tblPr>
      <w:tblGrid>
        <w:gridCol w:w="2613"/>
        <w:gridCol w:w="6482"/>
      </w:tblGrid>
      <w:tr w:rsidR="004734B1" w:rsidRPr="004734B1" w:rsidTr="0056768D">
        <w:tc>
          <w:tcPr>
            <w:tcW w:w="2613" w:type="dxa"/>
          </w:tcPr>
          <w:p w:rsidR="004734B1" w:rsidRPr="00A9524D" w:rsidRDefault="004734B1" w:rsidP="00A9524D">
            <w:pPr>
              <w:pStyle w:val="TableText"/>
            </w:pPr>
            <w:r w:rsidRPr="00A9524D">
              <w:t>Definition</w:t>
            </w:r>
          </w:p>
        </w:tc>
        <w:tc>
          <w:tcPr>
            <w:tcW w:w="6482" w:type="dxa"/>
          </w:tcPr>
          <w:p w:rsidR="004734B1" w:rsidRPr="00A9524D" w:rsidRDefault="004734B1" w:rsidP="00A9524D">
            <w:pPr>
              <w:pStyle w:val="TableText"/>
            </w:pPr>
            <w:r w:rsidRPr="00A9524D">
              <w:t>An Employee at this level will typically perform duties with minimal supervision and could be assisted by one or more L1’s. The typical functions at this level will include tasks similar to those listed in the indicative task list</w:t>
            </w:r>
          </w:p>
        </w:tc>
      </w:tr>
      <w:tr w:rsidR="004734B1" w:rsidRPr="004734B1" w:rsidTr="0056768D">
        <w:tc>
          <w:tcPr>
            <w:tcW w:w="2613" w:type="dxa"/>
          </w:tcPr>
          <w:p w:rsidR="004734B1" w:rsidRPr="00A9524D" w:rsidRDefault="004734B1" w:rsidP="00A9524D">
            <w:pPr>
              <w:pStyle w:val="TableText"/>
            </w:pPr>
            <w:r w:rsidRPr="00A9524D">
              <w:t>Indicative Tasks</w:t>
            </w:r>
          </w:p>
        </w:tc>
        <w:tc>
          <w:tcPr>
            <w:tcW w:w="6482" w:type="dxa"/>
          </w:tcPr>
          <w:p w:rsidR="004734B1" w:rsidRPr="00A9524D" w:rsidRDefault="004734B1" w:rsidP="00A9524D">
            <w:pPr>
              <w:pStyle w:val="TableBullet"/>
            </w:pPr>
            <w:r w:rsidRPr="00A9524D">
              <w:t>As per L</w:t>
            </w:r>
            <w:r w:rsidR="0011785D">
              <w:t>B</w:t>
            </w:r>
            <w:r w:rsidRPr="00A9524D">
              <w:t>1</w:t>
            </w:r>
          </w:p>
          <w:p w:rsidR="004734B1" w:rsidRPr="00A9524D" w:rsidRDefault="004734B1" w:rsidP="00A9524D">
            <w:pPr>
              <w:pStyle w:val="TableBullet"/>
            </w:pPr>
            <w:r w:rsidRPr="00A9524D">
              <w:t>Read and interpret basic plans and drawings</w:t>
            </w:r>
          </w:p>
          <w:p w:rsidR="004734B1" w:rsidRPr="00A9524D" w:rsidRDefault="004734B1" w:rsidP="00A9524D">
            <w:pPr>
              <w:pStyle w:val="TableBullet"/>
            </w:pPr>
            <w:r w:rsidRPr="00A9524D">
              <w:t>Installation and Replacement of direct buried cable</w:t>
            </w:r>
          </w:p>
          <w:p w:rsidR="004734B1" w:rsidRPr="00A9524D" w:rsidRDefault="004734B1" w:rsidP="00A9524D">
            <w:pPr>
              <w:pStyle w:val="TableBullet"/>
            </w:pPr>
            <w:r w:rsidRPr="00A9524D">
              <w:t>Installation and Replacement of Aerial Cable Equipment</w:t>
            </w:r>
          </w:p>
          <w:p w:rsidR="004734B1" w:rsidRPr="00A9524D" w:rsidRDefault="004734B1" w:rsidP="00A9524D">
            <w:pPr>
              <w:pStyle w:val="TableBullet"/>
            </w:pPr>
            <w:r w:rsidRPr="00A9524D">
              <w:t>Operation of small plant e.g. small excavator under 2T</w:t>
            </w:r>
          </w:p>
          <w:p w:rsidR="004734B1" w:rsidRPr="00A9524D" w:rsidRDefault="004734B1" w:rsidP="00A9524D">
            <w:pPr>
              <w:pStyle w:val="TableBullet"/>
            </w:pPr>
            <w:r w:rsidRPr="00A9524D">
              <w:t>Site setup, not including planning, but installation of safety provisions, basic form work (boxing), hauling layoffs</w:t>
            </w:r>
          </w:p>
          <w:p w:rsidR="004734B1" w:rsidRPr="00A9524D" w:rsidRDefault="004734B1" w:rsidP="00A9524D">
            <w:pPr>
              <w:pStyle w:val="TableBullet"/>
            </w:pPr>
            <w:r w:rsidRPr="00A9524D">
              <w:t>Concreting including site preparation</w:t>
            </w:r>
          </w:p>
        </w:tc>
      </w:tr>
    </w:tbl>
    <w:p w:rsidR="004734B1" w:rsidRPr="00BD5E44" w:rsidRDefault="004734B1" w:rsidP="00A9524D">
      <w:pPr>
        <w:pStyle w:val="HeadingPlain"/>
        <w:rPr>
          <w:rFonts w:eastAsia="Times New Roman"/>
          <w:u w:val="single"/>
          <w:lang w:eastAsia="en-AU"/>
        </w:rPr>
      </w:pPr>
      <w:r w:rsidRPr="00BD5E44">
        <w:rPr>
          <w:rFonts w:eastAsia="Times New Roman"/>
          <w:u w:val="single"/>
          <w:lang w:eastAsia="en-AU"/>
        </w:rPr>
        <w:t xml:space="preserve">Plant Operator </w:t>
      </w:r>
    </w:p>
    <w:tbl>
      <w:tblPr>
        <w:tblStyle w:val="Table"/>
        <w:tblW w:w="4658" w:type="pct"/>
        <w:tblLook w:val="0480" w:firstRow="0" w:lastRow="0" w:firstColumn="1" w:lastColumn="0" w:noHBand="0" w:noVBand="1"/>
      </w:tblPr>
      <w:tblGrid>
        <w:gridCol w:w="2575"/>
        <w:gridCol w:w="6519"/>
      </w:tblGrid>
      <w:tr w:rsidR="00BD5E44" w:rsidRPr="004734B1" w:rsidTr="0056768D">
        <w:tc>
          <w:tcPr>
            <w:tcW w:w="1416" w:type="pct"/>
          </w:tcPr>
          <w:p w:rsidR="00BD5E44" w:rsidRDefault="00BD5E44" w:rsidP="00B11F88">
            <w:pPr>
              <w:pStyle w:val="TableText"/>
            </w:pPr>
            <w:r>
              <w:t>Roles include:</w:t>
            </w:r>
          </w:p>
          <w:p w:rsidR="00BD5E44" w:rsidRPr="004734B1" w:rsidRDefault="00BD5E44" w:rsidP="00B11F88">
            <w:pPr>
              <w:pStyle w:val="TableText"/>
            </w:pPr>
            <w:r>
              <w:t>(but not limited to)</w:t>
            </w:r>
          </w:p>
        </w:tc>
        <w:tc>
          <w:tcPr>
            <w:tcW w:w="3584" w:type="pct"/>
          </w:tcPr>
          <w:p w:rsidR="00BD5E44" w:rsidRDefault="00BD5E44" w:rsidP="00B11F88">
            <w:pPr>
              <w:pStyle w:val="ListBullet"/>
              <w:ind w:left="221" w:hanging="221"/>
              <w:rPr>
                <w:color w:val="000000"/>
              </w:rPr>
            </w:pPr>
            <w:r>
              <w:rPr>
                <w:color w:val="000000"/>
              </w:rPr>
              <w:t>Excavator Operator</w:t>
            </w:r>
          </w:p>
          <w:p w:rsidR="00BD5E44" w:rsidRDefault="00BD5E44" w:rsidP="00B11F88">
            <w:pPr>
              <w:pStyle w:val="ListBullet"/>
              <w:ind w:left="221" w:hanging="221"/>
              <w:rPr>
                <w:color w:val="000000"/>
              </w:rPr>
            </w:pPr>
            <w:r>
              <w:rPr>
                <w:color w:val="000000"/>
              </w:rPr>
              <w:t>Backhoe Operator</w:t>
            </w:r>
          </w:p>
          <w:p w:rsidR="00BD5E44" w:rsidRDefault="00BD5E44" w:rsidP="00B11F88">
            <w:pPr>
              <w:pStyle w:val="ListBullet"/>
              <w:ind w:left="221" w:hanging="221"/>
              <w:rPr>
                <w:color w:val="000000"/>
              </w:rPr>
            </w:pPr>
            <w:r>
              <w:rPr>
                <w:color w:val="000000"/>
              </w:rPr>
              <w:t>Elevated Work Platform Operator</w:t>
            </w:r>
          </w:p>
          <w:p w:rsidR="00BD5E44" w:rsidRDefault="00BD5E44" w:rsidP="00B11F88">
            <w:pPr>
              <w:pStyle w:val="ListBullet"/>
              <w:ind w:left="221" w:hanging="221"/>
              <w:rPr>
                <w:color w:val="000000"/>
              </w:rPr>
            </w:pPr>
            <w:r>
              <w:rPr>
                <w:color w:val="000000"/>
              </w:rPr>
              <w:t>Truck Driver</w:t>
            </w:r>
          </w:p>
          <w:p w:rsidR="000A5EF0" w:rsidRPr="004734B1" w:rsidRDefault="000A5EF0" w:rsidP="00B11F88">
            <w:pPr>
              <w:pStyle w:val="ListBullet"/>
              <w:ind w:left="221" w:hanging="221"/>
              <w:rPr>
                <w:color w:val="000000"/>
              </w:rPr>
            </w:pPr>
            <w:r>
              <w:rPr>
                <w:color w:val="000000"/>
              </w:rPr>
              <w:t>Director Drill Operator</w:t>
            </w:r>
          </w:p>
        </w:tc>
      </w:tr>
      <w:tr w:rsidR="00BD5E44" w:rsidRPr="004734B1" w:rsidTr="0056768D">
        <w:tc>
          <w:tcPr>
            <w:tcW w:w="1416" w:type="pct"/>
          </w:tcPr>
          <w:p w:rsidR="00BD5E44" w:rsidRDefault="00BD5E44" w:rsidP="00B11F88">
            <w:pPr>
              <w:pStyle w:val="TableText"/>
            </w:pPr>
            <w:r w:rsidRPr="00A9524D">
              <w:t>Qualifications</w:t>
            </w:r>
          </w:p>
          <w:p w:rsidR="00BD5E44" w:rsidRPr="00A9524D" w:rsidRDefault="00BD5E44" w:rsidP="00B11F88">
            <w:pPr>
              <w:pStyle w:val="TableText"/>
            </w:pPr>
            <w:r w:rsidRPr="004734B1">
              <w:lastRenderedPageBreak/>
              <w:t>(not all required)</w:t>
            </w:r>
          </w:p>
        </w:tc>
        <w:tc>
          <w:tcPr>
            <w:tcW w:w="3584" w:type="pct"/>
          </w:tcPr>
          <w:p w:rsidR="00BD5E44" w:rsidRPr="00A9524D" w:rsidRDefault="00BD5E44" w:rsidP="00B11F88">
            <w:pPr>
              <w:pStyle w:val="TableBullet"/>
            </w:pPr>
            <w:r w:rsidRPr="00A9524D">
              <w:lastRenderedPageBreak/>
              <w:t>Car Licence</w:t>
            </w:r>
          </w:p>
          <w:p w:rsidR="00BD5E44" w:rsidRPr="00A9524D" w:rsidRDefault="00BD5E44" w:rsidP="00B11F88">
            <w:pPr>
              <w:pStyle w:val="TableBullet"/>
            </w:pPr>
            <w:r w:rsidRPr="00A9524D">
              <w:lastRenderedPageBreak/>
              <w:t>Light Rigid license or equivalent</w:t>
            </w:r>
          </w:p>
          <w:p w:rsidR="00BD5E44" w:rsidRPr="00A9524D" w:rsidRDefault="00BD5E44" w:rsidP="00B11F88">
            <w:pPr>
              <w:pStyle w:val="TableBullet"/>
            </w:pPr>
            <w:r w:rsidRPr="00A9524D">
              <w:t>Small Equipment (up to 2T GVM) Accreditations as VOC’s as required eg 1.8T Excavator, Skid Steer etc.</w:t>
            </w:r>
          </w:p>
          <w:p w:rsidR="00BD5E44" w:rsidRDefault="00BD5E44" w:rsidP="00B11F88">
            <w:pPr>
              <w:pStyle w:val="TableBullet"/>
            </w:pPr>
            <w:r w:rsidRPr="00A9524D">
              <w:t>EWP Accreditation and VOC if Required</w:t>
            </w:r>
          </w:p>
          <w:p w:rsidR="00BD5E44" w:rsidRPr="00A9524D" w:rsidRDefault="00BD5E44" w:rsidP="00B11F88">
            <w:pPr>
              <w:pStyle w:val="TableBullet"/>
            </w:pPr>
            <w:r w:rsidRPr="004734B1">
              <w:t>MR licence</w:t>
            </w:r>
          </w:p>
        </w:tc>
      </w:tr>
    </w:tbl>
    <w:p w:rsidR="00BD5E44" w:rsidRDefault="00BD5E44" w:rsidP="00BD5E44">
      <w:pPr>
        <w:pStyle w:val="HeadingPlain"/>
        <w:ind w:firstLine="720"/>
        <w:rPr>
          <w:rFonts w:eastAsia="Times New Roman"/>
          <w:lang w:eastAsia="en-AU"/>
        </w:rPr>
      </w:pPr>
      <w:r w:rsidRPr="004734B1">
        <w:rPr>
          <w:rFonts w:eastAsia="Times New Roman"/>
          <w:lang w:eastAsia="en-AU"/>
        </w:rPr>
        <w:lastRenderedPageBreak/>
        <w:t>Plant Operator (PO</w:t>
      </w:r>
      <w:r w:rsidR="0003362F">
        <w:rPr>
          <w:rFonts w:eastAsia="Times New Roman"/>
          <w:lang w:eastAsia="en-AU"/>
        </w:rPr>
        <w:t xml:space="preserve"> </w:t>
      </w:r>
      <w:r w:rsidRPr="004734B1">
        <w:rPr>
          <w:rFonts w:eastAsia="Times New Roman"/>
          <w:lang w:eastAsia="en-AU"/>
        </w:rPr>
        <w:t xml:space="preserve">1) </w:t>
      </w:r>
    </w:p>
    <w:tbl>
      <w:tblPr>
        <w:tblStyle w:val="Table"/>
        <w:tblW w:w="9095" w:type="dxa"/>
        <w:tblLook w:val="0480" w:firstRow="0" w:lastRow="0" w:firstColumn="1" w:lastColumn="0" w:noHBand="0" w:noVBand="1"/>
      </w:tblPr>
      <w:tblGrid>
        <w:gridCol w:w="2613"/>
        <w:gridCol w:w="6482"/>
      </w:tblGrid>
      <w:tr w:rsidR="004734B1" w:rsidRPr="004734B1" w:rsidTr="0056768D">
        <w:tc>
          <w:tcPr>
            <w:tcW w:w="2613" w:type="dxa"/>
          </w:tcPr>
          <w:p w:rsidR="004734B1" w:rsidRPr="004734B1" w:rsidRDefault="004734B1" w:rsidP="00A9524D">
            <w:pPr>
              <w:pStyle w:val="TableText"/>
            </w:pPr>
            <w:r w:rsidRPr="004734B1">
              <w:t>Definition</w:t>
            </w:r>
          </w:p>
        </w:tc>
        <w:tc>
          <w:tcPr>
            <w:tcW w:w="6482" w:type="dxa"/>
          </w:tcPr>
          <w:p w:rsidR="004734B1" w:rsidRPr="004734B1" w:rsidRDefault="004734B1" w:rsidP="00A9524D">
            <w:pPr>
              <w:pStyle w:val="TableText"/>
            </w:pPr>
            <w:r w:rsidRPr="004734B1">
              <w:rPr>
                <w:color w:val="000000"/>
              </w:rPr>
              <w:t>An Employee at this level will typically perform duties under direct supervision that will include tasks similar to those listed in the indicative task list</w:t>
            </w:r>
          </w:p>
        </w:tc>
      </w:tr>
      <w:tr w:rsidR="004734B1" w:rsidRPr="004734B1" w:rsidTr="0056768D">
        <w:tc>
          <w:tcPr>
            <w:tcW w:w="2613" w:type="dxa"/>
          </w:tcPr>
          <w:p w:rsidR="004734B1" w:rsidRPr="004734B1" w:rsidRDefault="004734B1" w:rsidP="00A9524D">
            <w:pPr>
              <w:pStyle w:val="TableText"/>
            </w:pPr>
            <w:r w:rsidRPr="004734B1">
              <w:t>Indicative Tasks</w:t>
            </w:r>
          </w:p>
        </w:tc>
        <w:tc>
          <w:tcPr>
            <w:tcW w:w="6482" w:type="dxa"/>
          </w:tcPr>
          <w:p w:rsidR="004734B1" w:rsidRPr="004734B1" w:rsidRDefault="004734B1" w:rsidP="007C4BC1">
            <w:pPr>
              <w:pStyle w:val="TableBullet"/>
            </w:pPr>
            <w:r w:rsidRPr="004734B1">
              <w:t xml:space="preserve">Operation of light trucks </w:t>
            </w:r>
          </w:p>
        </w:tc>
      </w:tr>
    </w:tbl>
    <w:p w:rsidR="004734B1" w:rsidRPr="004734B1" w:rsidRDefault="004734B1" w:rsidP="00BD5E44">
      <w:pPr>
        <w:pStyle w:val="HeadingPlain"/>
        <w:ind w:firstLine="720"/>
        <w:rPr>
          <w:rFonts w:eastAsia="Times New Roman"/>
          <w:lang w:eastAsia="en-AU"/>
        </w:rPr>
      </w:pPr>
      <w:r w:rsidRPr="004734B1">
        <w:rPr>
          <w:rFonts w:eastAsia="Times New Roman"/>
          <w:lang w:eastAsia="en-AU"/>
        </w:rPr>
        <w:t xml:space="preserve">Plant Operator (PO 2) </w:t>
      </w:r>
    </w:p>
    <w:tbl>
      <w:tblPr>
        <w:tblStyle w:val="Table"/>
        <w:tblW w:w="9095" w:type="dxa"/>
        <w:tblLook w:val="0480" w:firstRow="0" w:lastRow="0" w:firstColumn="1" w:lastColumn="0" w:noHBand="0" w:noVBand="1"/>
      </w:tblPr>
      <w:tblGrid>
        <w:gridCol w:w="2613"/>
        <w:gridCol w:w="6482"/>
      </w:tblGrid>
      <w:tr w:rsidR="004734B1" w:rsidRPr="004734B1" w:rsidTr="0056768D">
        <w:tc>
          <w:tcPr>
            <w:tcW w:w="2613" w:type="dxa"/>
          </w:tcPr>
          <w:p w:rsidR="004734B1" w:rsidRPr="004734B1" w:rsidRDefault="004734B1" w:rsidP="00A9524D">
            <w:pPr>
              <w:pStyle w:val="TableText"/>
            </w:pPr>
            <w:r w:rsidRPr="004734B1">
              <w:t>Definition</w:t>
            </w:r>
          </w:p>
        </w:tc>
        <w:tc>
          <w:tcPr>
            <w:tcW w:w="6482" w:type="dxa"/>
          </w:tcPr>
          <w:p w:rsidR="004734B1" w:rsidRPr="004734B1" w:rsidRDefault="004734B1" w:rsidP="00A9524D">
            <w:pPr>
              <w:pStyle w:val="TableText"/>
              <w:rPr>
                <w:color w:val="000000"/>
              </w:rPr>
            </w:pPr>
            <w:r w:rsidRPr="004734B1">
              <w:rPr>
                <w:color w:val="000000"/>
              </w:rPr>
              <w:t>An Employee at this level will typically perform duties with minimal supervision and could be assisted by one or more L1’s. The typical functions at this level will include tasks similar to those listed in the indicative task list</w:t>
            </w:r>
          </w:p>
        </w:tc>
      </w:tr>
      <w:tr w:rsidR="004734B1" w:rsidRPr="004734B1" w:rsidTr="0056768D">
        <w:tc>
          <w:tcPr>
            <w:tcW w:w="2613" w:type="dxa"/>
          </w:tcPr>
          <w:p w:rsidR="004734B1" w:rsidRPr="004734B1" w:rsidRDefault="004734B1" w:rsidP="00A9524D">
            <w:pPr>
              <w:pStyle w:val="TableText"/>
            </w:pPr>
            <w:r w:rsidRPr="004734B1">
              <w:t>Indicative Tasks</w:t>
            </w:r>
          </w:p>
        </w:tc>
        <w:tc>
          <w:tcPr>
            <w:tcW w:w="6482" w:type="dxa"/>
          </w:tcPr>
          <w:p w:rsidR="004734B1" w:rsidRPr="004734B1" w:rsidRDefault="004734B1" w:rsidP="00A9524D">
            <w:pPr>
              <w:pStyle w:val="TableBullet"/>
            </w:pPr>
            <w:r w:rsidRPr="004734B1">
              <w:t>As per Plant Operator (PO1)</w:t>
            </w:r>
          </w:p>
          <w:p w:rsidR="004734B1" w:rsidRPr="004734B1" w:rsidRDefault="004734B1" w:rsidP="007C4BC1">
            <w:pPr>
              <w:pStyle w:val="TableBullet"/>
            </w:pPr>
            <w:r w:rsidRPr="004734B1">
              <w:t xml:space="preserve">Driver of Medium Rigid vehicles </w:t>
            </w:r>
          </w:p>
        </w:tc>
      </w:tr>
    </w:tbl>
    <w:p w:rsidR="004734B1" w:rsidRPr="004734B1" w:rsidRDefault="004734B1" w:rsidP="00BC232E">
      <w:pPr>
        <w:pStyle w:val="Heading3"/>
        <w:rPr>
          <w:rFonts w:eastAsia="Times New Roman" w:cs="Times New Roman"/>
          <w:lang w:eastAsia="en-AU"/>
        </w:rPr>
      </w:pPr>
    </w:p>
    <w:p w:rsidR="004734B1" w:rsidRPr="004734B1" w:rsidRDefault="004734B1" w:rsidP="000A5EF0">
      <w:pPr>
        <w:pStyle w:val="HeadingPlain"/>
        <w:ind w:firstLine="720"/>
        <w:rPr>
          <w:rFonts w:eastAsia="Times New Roman"/>
          <w:lang w:eastAsia="en-AU"/>
        </w:rPr>
      </w:pPr>
      <w:r w:rsidRPr="004734B1">
        <w:rPr>
          <w:rFonts w:eastAsia="Times New Roman"/>
          <w:lang w:eastAsia="en-AU"/>
        </w:rPr>
        <w:t xml:space="preserve">Plant Operator (PO 3) </w:t>
      </w:r>
    </w:p>
    <w:tbl>
      <w:tblPr>
        <w:tblStyle w:val="Table"/>
        <w:tblW w:w="9095" w:type="dxa"/>
        <w:tblLook w:val="0480" w:firstRow="0" w:lastRow="0" w:firstColumn="1" w:lastColumn="0" w:noHBand="0" w:noVBand="1"/>
      </w:tblPr>
      <w:tblGrid>
        <w:gridCol w:w="2611"/>
        <w:gridCol w:w="6484"/>
      </w:tblGrid>
      <w:tr w:rsidR="004734B1" w:rsidRPr="004734B1" w:rsidTr="0056768D">
        <w:tc>
          <w:tcPr>
            <w:tcW w:w="2611" w:type="dxa"/>
          </w:tcPr>
          <w:p w:rsidR="004734B1" w:rsidRPr="004734B1" w:rsidRDefault="004734B1" w:rsidP="00A9524D">
            <w:pPr>
              <w:pStyle w:val="TableText"/>
            </w:pPr>
            <w:r w:rsidRPr="004734B1">
              <w:t>Definition</w:t>
            </w:r>
          </w:p>
        </w:tc>
        <w:tc>
          <w:tcPr>
            <w:tcW w:w="6484" w:type="dxa"/>
          </w:tcPr>
          <w:p w:rsidR="004734B1" w:rsidRPr="004734B1" w:rsidRDefault="004734B1" w:rsidP="00A9524D">
            <w:pPr>
              <w:pStyle w:val="TableText"/>
              <w:rPr>
                <w:color w:val="000000"/>
              </w:rPr>
            </w:pPr>
            <w:r w:rsidRPr="004734B1">
              <w:rPr>
                <w:color w:val="000000"/>
              </w:rPr>
              <w:t>An Employee at this level will typically perform duties with minimal supervision and could be assisted by one or more L1’s and L2’s. The typical functions at this level will include tasks similar to those listed in the indicative task list</w:t>
            </w:r>
          </w:p>
        </w:tc>
      </w:tr>
      <w:tr w:rsidR="004734B1" w:rsidRPr="004734B1" w:rsidTr="0056768D">
        <w:tc>
          <w:tcPr>
            <w:tcW w:w="2611" w:type="dxa"/>
          </w:tcPr>
          <w:p w:rsidR="004734B1" w:rsidRPr="004734B1" w:rsidRDefault="004734B1" w:rsidP="00A9524D">
            <w:pPr>
              <w:pStyle w:val="TableText"/>
            </w:pPr>
            <w:r w:rsidRPr="004734B1">
              <w:t>Indicative Tasks</w:t>
            </w:r>
          </w:p>
        </w:tc>
        <w:tc>
          <w:tcPr>
            <w:tcW w:w="6484" w:type="dxa"/>
          </w:tcPr>
          <w:p w:rsidR="004734B1" w:rsidRPr="004734B1" w:rsidRDefault="004734B1" w:rsidP="00A9524D">
            <w:pPr>
              <w:pStyle w:val="TableBullet"/>
            </w:pPr>
            <w:r w:rsidRPr="004734B1">
              <w:t>As per PO1 and PO2</w:t>
            </w:r>
          </w:p>
          <w:p w:rsidR="004734B1" w:rsidRPr="004734B1" w:rsidRDefault="004734B1" w:rsidP="00A9524D">
            <w:pPr>
              <w:pStyle w:val="TableBullet"/>
            </w:pPr>
            <w:r w:rsidRPr="004734B1">
              <w:t>Driver of Heavy Rigid vehicles</w:t>
            </w:r>
          </w:p>
          <w:p w:rsidR="004734B1" w:rsidRPr="004734B1" w:rsidRDefault="004734B1" w:rsidP="00A9524D">
            <w:pPr>
              <w:pStyle w:val="TableBullet"/>
            </w:pPr>
            <w:r w:rsidRPr="004734B1">
              <w:t xml:space="preserve">Operator of Directional Drill </w:t>
            </w:r>
          </w:p>
          <w:p w:rsidR="004734B1" w:rsidRPr="004734B1" w:rsidRDefault="004734B1" w:rsidP="00A9524D">
            <w:pPr>
              <w:pStyle w:val="TableBullet"/>
            </w:pPr>
            <w:r w:rsidRPr="004734B1">
              <w:t>Operation and maintenance of specialized mechanical aids</w:t>
            </w:r>
          </w:p>
          <w:p w:rsidR="004734B1" w:rsidRPr="004734B1" w:rsidRDefault="004734B1" w:rsidP="00A9524D">
            <w:pPr>
              <w:pStyle w:val="TableBullet"/>
            </w:pPr>
            <w:r w:rsidRPr="004734B1">
              <w:t>Driving/towing specialized vehicles</w:t>
            </w:r>
          </w:p>
        </w:tc>
      </w:tr>
    </w:tbl>
    <w:p w:rsidR="004734B1" w:rsidRPr="0011785D" w:rsidRDefault="00BD5E44" w:rsidP="00A9524D">
      <w:pPr>
        <w:pStyle w:val="HeadingPlain"/>
        <w:rPr>
          <w:rFonts w:eastAsia="Times New Roman"/>
          <w:u w:val="single"/>
          <w:lang w:eastAsia="en-AU"/>
        </w:rPr>
      </w:pPr>
      <w:r>
        <w:rPr>
          <w:rFonts w:eastAsia="Times New Roman"/>
          <w:u w:val="single"/>
          <w:lang w:eastAsia="en-AU"/>
        </w:rPr>
        <w:t xml:space="preserve">Communications Field Worker </w:t>
      </w:r>
      <w:r w:rsidR="004734B1" w:rsidRPr="0011785D">
        <w:rPr>
          <w:rFonts w:eastAsia="Times New Roman"/>
          <w:u w:val="single"/>
          <w:lang w:eastAsia="en-AU"/>
        </w:rPr>
        <w:t xml:space="preserve"> </w:t>
      </w:r>
    </w:p>
    <w:tbl>
      <w:tblPr>
        <w:tblStyle w:val="Table"/>
        <w:tblW w:w="4658" w:type="pct"/>
        <w:tblLook w:val="0480" w:firstRow="0" w:lastRow="0" w:firstColumn="1" w:lastColumn="0" w:noHBand="0" w:noVBand="1"/>
      </w:tblPr>
      <w:tblGrid>
        <w:gridCol w:w="2575"/>
        <w:gridCol w:w="6519"/>
      </w:tblGrid>
      <w:tr w:rsidR="0011785D" w:rsidRPr="004734B1" w:rsidTr="0056768D">
        <w:trPr>
          <w:trHeight w:val="937"/>
        </w:trPr>
        <w:tc>
          <w:tcPr>
            <w:tcW w:w="1416" w:type="pct"/>
          </w:tcPr>
          <w:p w:rsidR="0011785D" w:rsidRDefault="00BD5E44" w:rsidP="00BD5E44">
            <w:pPr>
              <w:pStyle w:val="TableBullet"/>
              <w:numPr>
                <w:ilvl w:val="0"/>
                <w:numId w:val="0"/>
              </w:numPr>
              <w:ind w:left="221" w:hanging="221"/>
            </w:pPr>
            <w:r>
              <w:t>Roles include:</w:t>
            </w:r>
          </w:p>
          <w:p w:rsidR="00460F52" w:rsidRPr="004734B1" w:rsidRDefault="00460F52" w:rsidP="00BD5E44">
            <w:pPr>
              <w:pStyle w:val="TableBullet"/>
              <w:numPr>
                <w:ilvl w:val="0"/>
                <w:numId w:val="0"/>
              </w:numPr>
              <w:ind w:left="221" w:hanging="221"/>
            </w:pPr>
            <w:r>
              <w:t>(but not limited to)</w:t>
            </w:r>
          </w:p>
        </w:tc>
        <w:tc>
          <w:tcPr>
            <w:tcW w:w="3584" w:type="pct"/>
          </w:tcPr>
          <w:p w:rsidR="00BD5E44" w:rsidRPr="004734B1" w:rsidRDefault="00BD5E44" w:rsidP="00BD5E44">
            <w:pPr>
              <w:pStyle w:val="TableBullet"/>
            </w:pPr>
            <w:r w:rsidRPr="004734B1">
              <w:t>Rigger; or</w:t>
            </w:r>
          </w:p>
          <w:p w:rsidR="00BD5E44" w:rsidRPr="004734B1" w:rsidRDefault="00BD5E44" w:rsidP="00BD5E44">
            <w:pPr>
              <w:pStyle w:val="TableBullet"/>
            </w:pPr>
            <w:r w:rsidRPr="004734B1">
              <w:t>Technician; or</w:t>
            </w:r>
          </w:p>
          <w:p w:rsidR="0011785D" w:rsidRDefault="00BD5E44" w:rsidP="00BD5E44">
            <w:pPr>
              <w:pStyle w:val="TableBullet"/>
            </w:pPr>
            <w:r w:rsidRPr="004734B1">
              <w:t xml:space="preserve">Splicer; or </w:t>
            </w:r>
            <w:r w:rsidR="0011785D" w:rsidRPr="004734B1">
              <w:t>Copper Jointer</w:t>
            </w:r>
            <w:r w:rsidR="0011785D">
              <w:t>; or</w:t>
            </w:r>
          </w:p>
          <w:p w:rsidR="0011785D" w:rsidRPr="004734B1" w:rsidRDefault="0011785D" w:rsidP="00B11F88">
            <w:pPr>
              <w:pStyle w:val="TableBullet"/>
            </w:pPr>
            <w:r>
              <w:t>Trainee</w:t>
            </w:r>
          </w:p>
        </w:tc>
      </w:tr>
      <w:tr w:rsidR="00BD5E44" w:rsidRPr="004734B1" w:rsidTr="0056768D">
        <w:trPr>
          <w:trHeight w:val="937"/>
        </w:trPr>
        <w:tc>
          <w:tcPr>
            <w:tcW w:w="1416" w:type="pct"/>
          </w:tcPr>
          <w:p w:rsidR="00BD5E44" w:rsidRDefault="00BD5E44" w:rsidP="00BD5E44">
            <w:pPr>
              <w:pStyle w:val="TableText"/>
            </w:pPr>
            <w:r w:rsidRPr="004734B1">
              <w:t>Qualifications</w:t>
            </w:r>
            <w:r>
              <w:t xml:space="preserve"> </w:t>
            </w:r>
          </w:p>
          <w:p w:rsidR="00BD5E44" w:rsidRPr="004734B1" w:rsidRDefault="00BD5E44" w:rsidP="00BD5E44">
            <w:pPr>
              <w:pStyle w:val="TableText"/>
            </w:pPr>
            <w:r w:rsidRPr="004734B1">
              <w:t>(not all required)</w:t>
            </w:r>
          </w:p>
        </w:tc>
        <w:tc>
          <w:tcPr>
            <w:tcW w:w="3584" w:type="pct"/>
          </w:tcPr>
          <w:p w:rsidR="00BD5E44" w:rsidRPr="004734B1" w:rsidRDefault="00BD5E44" w:rsidP="00BD5E44">
            <w:pPr>
              <w:pStyle w:val="TableBullet"/>
              <w:rPr>
                <w:rFonts w:ascii="Calibri" w:hAnsi="Calibri"/>
                <w:color w:val="000000"/>
              </w:rPr>
            </w:pPr>
            <w:r w:rsidRPr="004734B1">
              <w:rPr>
                <w:color w:val="000000"/>
              </w:rPr>
              <w:t>ACMA Cabling Registration if Required (Restricted Cabler)</w:t>
            </w:r>
          </w:p>
          <w:p w:rsidR="00BD5E44" w:rsidRPr="004734B1" w:rsidRDefault="00BD5E44" w:rsidP="00BD5E44">
            <w:pPr>
              <w:pStyle w:val="TableBullet"/>
            </w:pPr>
            <w:r w:rsidRPr="004734B1">
              <w:t xml:space="preserve">Licence to Perform high Risk Work – Rigging/Dogging </w:t>
            </w:r>
          </w:p>
          <w:p w:rsidR="00BD5E44" w:rsidRPr="004734B1" w:rsidRDefault="00BD5E44" w:rsidP="00BD5E44">
            <w:pPr>
              <w:pStyle w:val="TableBullet"/>
            </w:pPr>
            <w:r w:rsidRPr="004734B1">
              <w:t>Working at Heights</w:t>
            </w:r>
          </w:p>
          <w:p w:rsidR="00BD5E44" w:rsidRPr="004734B1" w:rsidRDefault="00BD5E44" w:rsidP="00BD5E44">
            <w:pPr>
              <w:pStyle w:val="TableBullet"/>
            </w:pPr>
            <w:r w:rsidRPr="004734B1">
              <w:t>Tower Rescue</w:t>
            </w:r>
          </w:p>
          <w:p w:rsidR="00BD5E44" w:rsidRPr="004734B1" w:rsidRDefault="00BD5E44" w:rsidP="00BD5E44">
            <w:pPr>
              <w:pStyle w:val="TableBullet"/>
            </w:pPr>
            <w:r w:rsidRPr="004734B1">
              <w:t>R</w:t>
            </w:r>
            <w:r>
              <w:t>adio Frequency</w:t>
            </w:r>
            <w:r w:rsidRPr="004734B1">
              <w:t xml:space="preserve"> Awareness</w:t>
            </w:r>
          </w:p>
          <w:p w:rsidR="00BD5E44" w:rsidRPr="004734B1" w:rsidRDefault="00BD5E44" w:rsidP="00BD5E44">
            <w:pPr>
              <w:pStyle w:val="TableBullet"/>
            </w:pPr>
            <w:r w:rsidRPr="004734B1">
              <w:t>Construction induction</w:t>
            </w:r>
          </w:p>
          <w:p w:rsidR="00BD5E44" w:rsidRPr="004734B1" w:rsidRDefault="00BD5E44" w:rsidP="00BD5E44">
            <w:pPr>
              <w:pStyle w:val="TableBullet"/>
            </w:pPr>
            <w:r w:rsidRPr="004734B1">
              <w:t>Driver’s Licence</w:t>
            </w:r>
          </w:p>
          <w:p w:rsidR="00BD5E44" w:rsidRPr="004734B1" w:rsidRDefault="00BD5E44" w:rsidP="00BD5E44">
            <w:pPr>
              <w:pStyle w:val="TableBullet"/>
            </w:pPr>
            <w:r w:rsidRPr="004734B1">
              <w:t>MR licence</w:t>
            </w:r>
            <w:r>
              <w:t xml:space="preserve"> as required</w:t>
            </w:r>
          </w:p>
        </w:tc>
      </w:tr>
    </w:tbl>
    <w:p w:rsidR="0011785D" w:rsidRPr="004734B1" w:rsidRDefault="0011785D" w:rsidP="00BD5E44">
      <w:pPr>
        <w:pStyle w:val="HeadingPlain"/>
        <w:ind w:firstLine="720"/>
        <w:rPr>
          <w:rFonts w:eastAsia="Times New Roman"/>
          <w:lang w:eastAsia="en-AU"/>
        </w:rPr>
      </w:pPr>
      <w:r w:rsidRPr="004734B1">
        <w:rPr>
          <w:rFonts w:eastAsia="Times New Roman"/>
          <w:lang w:eastAsia="en-AU"/>
        </w:rPr>
        <w:lastRenderedPageBreak/>
        <w:t xml:space="preserve">Communications Field Worker (CFW 1) </w:t>
      </w:r>
    </w:p>
    <w:tbl>
      <w:tblPr>
        <w:tblStyle w:val="Table"/>
        <w:tblW w:w="9095" w:type="dxa"/>
        <w:tblLook w:val="0480" w:firstRow="0" w:lastRow="0" w:firstColumn="1" w:lastColumn="0" w:noHBand="0" w:noVBand="1"/>
      </w:tblPr>
      <w:tblGrid>
        <w:gridCol w:w="2609"/>
        <w:gridCol w:w="6486"/>
      </w:tblGrid>
      <w:tr w:rsidR="004734B1" w:rsidRPr="004734B1" w:rsidTr="0056768D">
        <w:tc>
          <w:tcPr>
            <w:tcW w:w="2609" w:type="dxa"/>
          </w:tcPr>
          <w:p w:rsidR="004734B1" w:rsidRPr="004734B1" w:rsidRDefault="004734B1" w:rsidP="00A9524D">
            <w:pPr>
              <w:pStyle w:val="TableText"/>
            </w:pPr>
            <w:r w:rsidRPr="004734B1">
              <w:t>Definition</w:t>
            </w:r>
          </w:p>
        </w:tc>
        <w:tc>
          <w:tcPr>
            <w:tcW w:w="6486" w:type="dxa"/>
          </w:tcPr>
          <w:p w:rsidR="004734B1" w:rsidRPr="004734B1" w:rsidRDefault="004734B1" w:rsidP="00657F65">
            <w:pPr>
              <w:pStyle w:val="TableText"/>
              <w:rPr>
                <w:rFonts w:cs="Calibri"/>
                <w:color w:val="000000"/>
              </w:rPr>
            </w:pPr>
            <w:r w:rsidRPr="004734B1">
              <w:rPr>
                <w:rFonts w:cs="Calibri"/>
              </w:rPr>
              <w:t xml:space="preserve">An employee who undertakes telecommunications and other installation and or maintenance activities at this level with direct </w:t>
            </w:r>
            <w:r w:rsidR="00657F65">
              <w:rPr>
                <w:rFonts w:cs="Calibri"/>
              </w:rPr>
              <w:t>supervision</w:t>
            </w:r>
            <w:r w:rsidRPr="004734B1">
              <w:rPr>
                <w:rFonts w:cs="Calibri"/>
              </w:rPr>
              <w:t xml:space="preserve">. </w:t>
            </w:r>
          </w:p>
        </w:tc>
      </w:tr>
      <w:tr w:rsidR="004734B1" w:rsidRPr="004734B1" w:rsidTr="0056768D">
        <w:tc>
          <w:tcPr>
            <w:tcW w:w="2609" w:type="dxa"/>
          </w:tcPr>
          <w:p w:rsidR="004734B1" w:rsidRPr="004734B1" w:rsidRDefault="004734B1" w:rsidP="00A9524D">
            <w:pPr>
              <w:pStyle w:val="TableText"/>
            </w:pPr>
            <w:r w:rsidRPr="004734B1">
              <w:t xml:space="preserve">Indicative Tasks </w:t>
            </w:r>
          </w:p>
        </w:tc>
        <w:tc>
          <w:tcPr>
            <w:tcW w:w="6486" w:type="dxa"/>
          </w:tcPr>
          <w:p w:rsidR="004734B1" w:rsidRPr="004734B1" w:rsidRDefault="004734B1" w:rsidP="00A9524D">
            <w:pPr>
              <w:pStyle w:val="TableBullet"/>
            </w:pPr>
            <w:r w:rsidRPr="004734B1">
              <w:rPr>
                <w:color w:val="000000"/>
              </w:rPr>
              <w:t>Unskilled tasks as directed</w:t>
            </w:r>
          </w:p>
          <w:p w:rsidR="004734B1" w:rsidRPr="004734B1" w:rsidRDefault="004734B1" w:rsidP="00A9524D">
            <w:pPr>
              <w:pStyle w:val="TableBullet"/>
            </w:pPr>
            <w:r w:rsidRPr="004734B1">
              <w:rPr>
                <w:color w:val="000000"/>
              </w:rPr>
              <w:t>Place and secure cable</w:t>
            </w:r>
          </w:p>
          <w:p w:rsidR="004734B1" w:rsidRPr="004734B1" w:rsidRDefault="004734B1" w:rsidP="00A9524D">
            <w:pPr>
              <w:pStyle w:val="TableBullet"/>
            </w:pPr>
            <w:r w:rsidRPr="004734B1">
              <w:rPr>
                <w:color w:val="000000"/>
              </w:rPr>
              <w:t>Terminate metallic conductor cable</w:t>
            </w:r>
          </w:p>
          <w:p w:rsidR="004734B1" w:rsidRPr="004734B1" w:rsidRDefault="004734B1" w:rsidP="00A9524D">
            <w:pPr>
              <w:pStyle w:val="TableBullet"/>
            </w:pPr>
            <w:r w:rsidRPr="004734B1">
              <w:rPr>
                <w:color w:val="000000"/>
              </w:rPr>
              <w:t>Operation of hand and power tools</w:t>
            </w:r>
          </w:p>
          <w:p w:rsidR="004734B1" w:rsidRPr="004734B1" w:rsidRDefault="004734B1" w:rsidP="00A9524D">
            <w:pPr>
              <w:pStyle w:val="TableBullet"/>
            </w:pPr>
            <w:r w:rsidRPr="004734B1">
              <w:rPr>
                <w:color w:val="000000"/>
              </w:rPr>
              <w:t>Work effectively in a telecommunications technology team</w:t>
            </w:r>
          </w:p>
          <w:p w:rsidR="004734B1" w:rsidRPr="004734B1" w:rsidRDefault="004734B1" w:rsidP="00A9524D">
            <w:pPr>
              <w:pStyle w:val="TableBullet"/>
            </w:pPr>
            <w:r w:rsidRPr="004734B1">
              <w:rPr>
                <w:color w:val="000000"/>
              </w:rPr>
              <w:t>Cut to specified lengths – ducting, unistrut, conduit, and other cable and support systems</w:t>
            </w:r>
          </w:p>
          <w:p w:rsidR="004734B1" w:rsidRPr="004734B1" w:rsidRDefault="004734B1" w:rsidP="00A9524D">
            <w:pPr>
              <w:pStyle w:val="TableBullet"/>
            </w:pPr>
            <w:r w:rsidRPr="004734B1">
              <w:rPr>
                <w:color w:val="000000"/>
              </w:rPr>
              <w:t>Paint cable trays, ducts and conduits</w:t>
            </w:r>
          </w:p>
          <w:p w:rsidR="004734B1" w:rsidRPr="004734B1" w:rsidRDefault="004734B1" w:rsidP="00A9524D">
            <w:pPr>
              <w:pStyle w:val="TableBullet"/>
            </w:pPr>
            <w:r w:rsidRPr="004734B1">
              <w:rPr>
                <w:color w:val="000000"/>
              </w:rPr>
              <w:t>Directly assists a technician installing cable/conduit, ducting and other cable enclosures or support systems</w:t>
            </w:r>
          </w:p>
          <w:p w:rsidR="004734B1" w:rsidRPr="004734B1" w:rsidRDefault="004734B1" w:rsidP="00A9524D">
            <w:pPr>
              <w:pStyle w:val="TableBullet"/>
            </w:pPr>
            <w:r w:rsidRPr="004734B1">
              <w:rPr>
                <w:color w:val="000000"/>
              </w:rPr>
              <w:t>Act as second member of a two person team working in defined confined spaces and working aloft</w:t>
            </w:r>
          </w:p>
          <w:p w:rsidR="004734B1" w:rsidRPr="004734B1" w:rsidRDefault="004734B1" w:rsidP="00A9524D">
            <w:pPr>
              <w:pStyle w:val="TableBullet"/>
            </w:pPr>
            <w:r w:rsidRPr="004734B1">
              <w:t>Basic tasks requiring supervision</w:t>
            </w:r>
          </w:p>
        </w:tc>
      </w:tr>
    </w:tbl>
    <w:p w:rsidR="004734B1" w:rsidRPr="004734B1" w:rsidRDefault="004734B1" w:rsidP="009A3FD6">
      <w:pPr>
        <w:pStyle w:val="HeadingPlain"/>
        <w:ind w:firstLine="720"/>
        <w:rPr>
          <w:rFonts w:eastAsia="Times New Roman"/>
          <w:lang w:eastAsia="en-AU"/>
        </w:rPr>
      </w:pPr>
      <w:r w:rsidRPr="004734B1">
        <w:rPr>
          <w:rFonts w:eastAsia="Times New Roman"/>
          <w:lang w:eastAsia="en-AU"/>
        </w:rPr>
        <w:t xml:space="preserve">Communications Field Worker (CFW 2) </w:t>
      </w:r>
    </w:p>
    <w:tbl>
      <w:tblPr>
        <w:tblStyle w:val="Table"/>
        <w:tblW w:w="9095" w:type="dxa"/>
        <w:tblLook w:val="0480" w:firstRow="0" w:lastRow="0" w:firstColumn="1" w:lastColumn="0" w:noHBand="0" w:noVBand="1"/>
      </w:tblPr>
      <w:tblGrid>
        <w:gridCol w:w="2603"/>
        <w:gridCol w:w="6492"/>
      </w:tblGrid>
      <w:tr w:rsidR="004734B1" w:rsidRPr="004734B1" w:rsidTr="0056768D">
        <w:tc>
          <w:tcPr>
            <w:tcW w:w="2603" w:type="dxa"/>
          </w:tcPr>
          <w:p w:rsidR="004734B1" w:rsidRPr="004734B1" w:rsidRDefault="004734B1" w:rsidP="00A9524D">
            <w:pPr>
              <w:pStyle w:val="TableText"/>
            </w:pPr>
            <w:r w:rsidRPr="004734B1">
              <w:t>Definition</w:t>
            </w:r>
          </w:p>
        </w:tc>
        <w:tc>
          <w:tcPr>
            <w:tcW w:w="6492" w:type="dxa"/>
          </w:tcPr>
          <w:p w:rsidR="004734B1" w:rsidRPr="004734B1" w:rsidRDefault="004734B1" w:rsidP="009C3228">
            <w:pPr>
              <w:pStyle w:val="TableText"/>
              <w:rPr>
                <w:rFonts w:cs="Calibri"/>
              </w:rPr>
            </w:pPr>
            <w:r w:rsidRPr="004734B1">
              <w:rPr>
                <w:rFonts w:cs="Calibri"/>
              </w:rPr>
              <w:t xml:space="preserve">An employee who undertakes telecommunications and other installation and or maintenance activities at this level are normally performed with </w:t>
            </w:r>
            <w:r w:rsidR="00CA3B9D">
              <w:rPr>
                <w:rFonts w:cs="Calibri"/>
              </w:rPr>
              <w:t xml:space="preserve">indirect or </w:t>
            </w:r>
            <w:r w:rsidRPr="004734B1">
              <w:rPr>
                <w:rFonts w:cs="Calibri"/>
              </w:rPr>
              <w:t xml:space="preserve">direct </w:t>
            </w:r>
            <w:r w:rsidR="009C3228">
              <w:rPr>
                <w:rFonts w:cs="Calibri"/>
              </w:rPr>
              <w:t>supervision</w:t>
            </w:r>
            <w:r w:rsidRPr="004734B1">
              <w:rPr>
                <w:rFonts w:cs="Calibri"/>
              </w:rPr>
              <w:t xml:space="preserve"> and will typically include assisting in a combination of indicative tasks</w:t>
            </w:r>
          </w:p>
        </w:tc>
      </w:tr>
      <w:tr w:rsidR="004734B1" w:rsidRPr="004734B1" w:rsidTr="0056768D">
        <w:tc>
          <w:tcPr>
            <w:tcW w:w="2603" w:type="dxa"/>
          </w:tcPr>
          <w:p w:rsidR="004734B1" w:rsidRPr="004734B1" w:rsidRDefault="004734B1" w:rsidP="00A9524D">
            <w:pPr>
              <w:pStyle w:val="TableText"/>
            </w:pPr>
            <w:r w:rsidRPr="004734B1">
              <w:t>Indicative Tasks</w:t>
            </w:r>
          </w:p>
        </w:tc>
        <w:tc>
          <w:tcPr>
            <w:tcW w:w="6492" w:type="dxa"/>
          </w:tcPr>
          <w:p w:rsidR="004734B1" w:rsidRPr="004734B1" w:rsidRDefault="004734B1" w:rsidP="00A9524D">
            <w:pPr>
              <w:pStyle w:val="TableBullet"/>
            </w:pPr>
            <w:r w:rsidRPr="004734B1">
              <w:t>As per CFW 1</w:t>
            </w:r>
          </w:p>
          <w:p w:rsidR="004734B1" w:rsidRPr="004734B1" w:rsidRDefault="004734B1" w:rsidP="00A9524D">
            <w:pPr>
              <w:pStyle w:val="TableBullet"/>
            </w:pPr>
            <w:r w:rsidRPr="004734B1">
              <w:rPr>
                <w:rFonts w:ascii="Calibri" w:hAnsi="Calibri"/>
                <w:color w:val="000000"/>
              </w:rPr>
              <w:t xml:space="preserve">Construction/installation of jointing </w:t>
            </w:r>
            <w:r w:rsidR="009C3228">
              <w:rPr>
                <w:rFonts w:ascii="Calibri" w:hAnsi="Calibri"/>
                <w:color w:val="000000"/>
              </w:rPr>
              <w:t>enclosure</w:t>
            </w:r>
          </w:p>
          <w:p w:rsidR="004734B1" w:rsidRPr="004734B1" w:rsidRDefault="004734B1" w:rsidP="009C3228">
            <w:pPr>
              <w:pStyle w:val="TableBullet"/>
            </w:pPr>
            <w:r w:rsidRPr="004734B1">
              <w:t>Basic cable jointing and coax splicing</w:t>
            </w:r>
            <w:r w:rsidR="009C3228">
              <w:t xml:space="preserve"> </w:t>
            </w:r>
          </w:p>
          <w:p w:rsidR="004734B1" w:rsidRPr="004734B1" w:rsidRDefault="004734B1" w:rsidP="00A9524D">
            <w:pPr>
              <w:pStyle w:val="TableBullet"/>
            </w:pPr>
            <w:r w:rsidRPr="004734B1">
              <w:t>Assembling, erecting, positioning and labelling all items of equipment</w:t>
            </w:r>
          </w:p>
          <w:p w:rsidR="004734B1" w:rsidRDefault="004734B1" w:rsidP="00A9524D">
            <w:pPr>
              <w:pStyle w:val="TableBullet"/>
            </w:pPr>
            <w:r w:rsidRPr="004734B1">
              <w:t>Basic installation, repair, maintenance and associated pre-wiring/termination/jointing and interconnecting of all services</w:t>
            </w:r>
          </w:p>
          <w:p w:rsidR="009633B9" w:rsidRPr="004734B1" w:rsidRDefault="009633B9" w:rsidP="00A9524D">
            <w:pPr>
              <w:pStyle w:val="TableBullet"/>
            </w:pPr>
            <w:r>
              <w:t>Install cable support systems</w:t>
            </w:r>
          </w:p>
          <w:p w:rsidR="004734B1" w:rsidRPr="004734B1" w:rsidRDefault="004734B1" w:rsidP="009C3228">
            <w:pPr>
              <w:pStyle w:val="TableBullet"/>
            </w:pPr>
            <w:r w:rsidRPr="004734B1">
              <w:t>Simple constru</w:t>
            </w:r>
            <w:r w:rsidR="009633B9">
              <w:t xml:space="preserve">ction/installation </w:t>
            </w:r>
            <w:r w:rsidR="009C3228">
              <w:t>of jointing enclosure</w:t>
            </w:r>
          </w:p>
          <w:p w:rsidR="004734B1" w:rsidRPr="004734B1" w:rsidRDefault="004734B1" w:rsidP="00A9524D">
            <w:pPr>
              <w:pStyle w:val="TableBullet"/>
            </w:pPr>
            <w:r w:rsidRPr="004734B1">
              <w:t>Simple Overhead and Underground installation services</w:t>
            </w:r>
          </w:p>
          <w:p w:rsidR="004734B1" w:rsidRPr="004734B1" w:rsidRDefault="004734B1" w:rsidP="00A9524D">
            <w:pPr>
              <w:pStyle w:val="TableBullet"/>
            </w:pPr>
            <w:r w:rsidRPr="004734B1">
              <w:t>Locate plant of other utilities prior to construction (potholing)</w:t>
            </w:r>
          </w:p>
          <w:p w:rsidR="004734B1" w:rsidRPr="004734B1" w:rsidRDefault="004734B1" w:rsidP="00A9524D">
            <w:pPr>
              <w:pStyle w:val="TableBullet"/>
            </w:pPr>
            <w:r w:rsidRPr="004734B1">
              <w:t>Complete documentation as required</w:t>
            </w:r>
          </w:p>
        </w:tc>
      </w:tr>
    </w:tbl>
    <w:p w:rsidR="004734B1" w:rsidRPr="004734B1" w:rsidRDefault="004734B1" w:rsidP="009A3FD6">
      <w:pPr>
        <w:pStyle w:val="HeadingPlain"/>
        <w:ind w:firstLine="720"/>
        <w:rPr>
          <w:rFonts w:eastAsia="Times New Roman"/>
          <w:lang w:eastAsia="en-AU"/>
        </w:rPr>
      </w:pPr>
      <w:r w:rsidRPr="004734B1">
        <w:rPr>
          <w:rFonts w:eastAsia="Times New Roman"/>
          <w:lang w:eastAsia="en-AU"/>
        </w:rPr>
        <w:t xml:space="preserve">Communications Field Worker (CFW 3) </w:t>
      </w:r>
    </w:p>
    <w:tbl>
      <w:tblPr>
        <w:tblStyle w:val="Table"/>
        <w:tblW w:w="9095" w:type="dxa"/>
        <w:tblLook w:val="0480" w:firstRow="0" w:lastRow="0" w:firstColumn="1" w:lastColumn="0" w:noHBand="0" w:noVBand="1"/>
      </w:tblPr>
      <w:tblGrid>
        <w:gridCol w:w="2609"/>
        <w:gridCol w:w="6486"/>
      </w:tblGrid>
      <w:tr w:rsidR="004734B1" w:rsidRPr="004734B1" w:rsidTr="0056768D">
        <w:tc>
          <w:tcPr>
            <w:tcW w:w="2609" w:type="dxa"/>
          </w:tcPr>
          <w:p w:rsidR="004734B1" w:rsidRPr="004734B1" w:rsidRDefault="004734B1" w:rsidP="00A9524D">
            <w:pPr>
              <w:pStyle w:val="TableText"/>
            </w:pPr>
            <w:r w:rsidRPr="004734B1">
              <w:t>Definition</w:t>
            </w:r>
          </w:p>
        </w:tc>
        <w:tc>
          <w:tcPr>
            <w:tcW w:w="6486" w:type="dxa"/>
          </w:tcPr>
          <w:p w:rsidR="004734B1" w:rsidRPr="004734B1" w:rsidRDefault="004734B1" w:rsidP="00A9524D">
            <w:pPr>
              <w:pStyle w:val="TableText"/>
              <w:rPr>
                <w:color w:val="000000"/>
              </w:rPr>
            </w:pPr>
            <w:r w:rsidRPr="004734B1">
              <w:rPr>
                <w:color w:val="000000"/>
              </w:rPr>
              <w:t>An employee who undertakes telecommunication and other installation and/or maintenance activities at this level are normally performed with minimal supervision but with instruction, and will typically include a combination of the indicative task</w:t>
            </w:r>
          </w:p>
        </w:tc>
      </w:tr>
      <w:tr w:rsidR="004734B1" w:rsidRPr="004734B1" w:rsidTr="0056768D">
        <w:tc>
          <w:tcPr>
            <w:tcW w:w="2609" w:type="dxa"/>
          </w:tcPr>
          <w:p w:rsidR="004734B1" w:rsidRPr="004734B1" w:rsidRDefault="004734B1" w:rsidP="00A9524D">
            <w:pPr>
              <w:pStyle w:val="TableText"/>
            </w:pPr>
            <w:r w:rsidRPr="004734B1">
              <w:t>Indicative Tasks</w:t>
            </w:r>
          </w:p>
        </w:tc>
        <w:tc>
          <w:tcPr>
            <w:tcW w:w="6486" w:type="dxa"/>
          </w:tcPr>
          <w:p w:rsidR="009C3228" w:rsidRDefault="009C3228" w:rsidP="00A9524D">
            <w:pPr>
              <w:pStyle w:val="TableBullet"/>
            </w:pPr>
            <w:r>
              <w:t>As per CFW 2</w:t>
            </w:r>
          </w:p>
          <w:p w:rsidR="00024A24" w:rsidRPr="00024A24" w:rsidRDefault="00024A24" w:rsidP="00024A24">
            <w:pPr>
              <w:pStyle w:val="TableBullet"/>
            </w:pPr>
            <w:r w:rsidRPr="00024A24">
              <w:t xml:space="preserve">Place, secure and terminate structured cabling twisted pair for </w:t>
            </w:r>
            <w:r w:rsidR="00F10754">
              <w:t>commencement date</w:t>
            </w:r>
          </w:p>
          <w:p w:rsidR="00024A24" w:rsidRPr="00024A24" w:rsidRDefault="00024A24" w:rsidP="00024A24">
            <w:pPr>
              <w:pStyle w:val="TableBullet"/>
            </w:pPr>
            <w:r w:rsidRPr="00024A24">
              <w:t>Simplex fibre optic cable splicing</w:t>
            </w:r>
          </w:p>
          <w:p w:rsidR="00024A24" w:rsidRPr="00024A24" w:rsidRDefault="00024A24" w:rsidP="00024A24">
            <w:pPr>
              <w:pStyle w:val="TableBullet"/>
            </w:pPr>
            <w:r w:rsidRPr="00024A24">
              <w:t>Installation and Recovery of simplex customer premises equipment</w:t>
            </w:r>
          </w:p>
          <w:p w:rsidR="00024A24" w:rsidRPr="00024A24" w:rsidRDefault="00024A24" w:rsidP="00024A24">
            <w:pPr>
              <w:pStyle w:val="TableBullet"/>
            </w:pPr>
            <w:r w:rsidRPr="00024A24">
              <w:t>Complete all administrative work associated with customer premises equipment installations and maintenance</w:t>
            </w:r>
          </w:p>
          <w:p w:rsidR="00024A24" w:rsidRPr="00024A24" w:rsidRDefault="00024A24" w:rsidP="00024A24">
            <w:pPr>
              <w:pStyle w:val="TableBullet"/>
            </w:pPr>
            <w:r w:rsidRPr="00024A24">
              <w:t>Diagnose, locate and repair simplex cable faults</w:t>
            </w:r>
          </w:p>
          <w:p w:rsidR="00024A24" w:rsidRPr="00024A24" w:rsidRDefault="00024A24" w:rsidP="00024A24">
            <w:pPr>
              <w:pStyle w:val="TableBullet"/>
            </w:pPr>
            <w:r w:rsidRPr="00024A24">
              <w:t xml:space="preserve">Locate and rectify simplex customer premises equipment faults on site, </w:t>
            </w:r>
            <w:r w:rsidRPr="00024A24">
              <w:lastRenderedPageBreak/>
              <w:t>on a first-in basis</w:t>
            </w:r>
          </w:p>
          <w:p w:rsidR="00024A24" w:rsidRPr="00024A24" w:rsidRDefault="00024A24" w:rsidP="00024A24">
            <w:pPr>
              <w:pStyle w:val="TableBullet"/>
            </w:pPr>
            <w:r w:rsidRPr="00024A24">
              <w:t>Simplex cable rearrangements and cutover’s (minor/dead network)</w:t>
            </w:r>
          </w:p>
          <w:p w:rsidR="00A45DFF" w:rsidRPr="00024A24" w:rsidRDefault="00024A24" w:rsidP="00A45DFF">
            <w:pPr>
              <w:pStyle w:val="TableBullet"/>
            </w:pPr>
            <w:r w:rsidRPr="00024A24">
              <w:t>Simplex installation, terminating and testing coaxial cables</w:t>
            </w:r>
          </w:p>
          <w:p w:rsidR="00024A24" w:rsidRDefault="00024A24" w:rsidP="00024A24">
            <w:pPr>
              <w:pStyle w:val="TableBullet"/>
            </w:pPr>
            <w:r w:rsidRPr="00024A24">
              <w:t>Pit/pipe/ conduit and associated plant or direct buried cable activities</w:t>
            </w:r>
          </w:p>
          <w:p w:rsidR="00A45DFF" w:rsidRDefault="00A45DFF" w:rsidP="007C4BC1">
            <w:pPr>
              <w:pStyle w:val="TableBullet"/>
              <w:numPr>
                <w:ilvl w:val="0"/>
                <w:numId w:val="0"/>
              </w:numPr>
              <w:ind w:left="221"/>
            </w:pPr>
          </w:p>
          <w:p w:rsidR="004734B1" w:rsidRPr="004734B1" w:rsidRDefault="004734B1" w:rsidP="00A9524D">
            <w:pPr>
              <w:pStyle w:val="TableBullet"/>
            </w:pPr>
            <w:r w:rsidRPr="004734B1">
              <w:t>Work with cranes, cherry pickers and EWP's as required to carry out works on site</w:t>
            </w:r>
          </w:p>
          <w:p w:rsidR="004734B1" w:rsidRPr="004734B1" w:rsidRDefault="004734B1" w:rsidP="00A9524D">
            <w:pPr>
              <w:pStyle w:val="TableBullet"/>
            </w:pPr>
            <w:r w:rsidRPr="004734B1">
              <w:t xml:space="preserve">Work at heights </w:t>
            </w:r>
          </w:p>
          <w:p w:rsidR="004734B1" w:rsidRPr="004734B1" w:rsidRDefault="004734B1" w:rsidP="00A9524D">
            <w:pPr>
              <w:pStyle w:val="TableBullet"/>
            </w:pPr>
            <w:r w:rsidRPr="004734B1">
              <w:t xml:space="preserve">Work associated with and including, cable hauling activities, cable terminating and jumpering of distribution frames; </w:t>
            </w:r>
          </w:p>
          <w:p w:rsidR="004734B1" w:rsidRPr="004734B1" w:rsidRDefault="004734B1" w:rsidP="00A9524D">
            <w:pPr>
              <w:pStyle w:val="TableBullet"/>
            </w:pPr>
            <w:r w:rsidRPr="004734B1">
              <w:t>Position and terminate cables</w:t>
            </w:r>
          </w:p>
          <w:p w:rsidR="004734B1" w:rsidRPr="004734B1" w:rsidRDefault="004734B1" w:rsidP="00A9524D">
            <w:pPr>
              <w:pStyle w:val="TableBullet"/>
            </w:pPr>
            <w:r w:rsidRPr="004734B1">
              <w:t>Assembling, erecting, positioning and labelling all items of equipment</w:t>
            </w:r>
          </w:p>
          <w:p w:rsidR="004734B1" w:rsidRPr="004734B1" w:rsidRDefault="004734B1" w:rsidP="00A9524D">
            <w:pPr>
              <w:pStyle w:val="TableBullet"/>
            </w:pPr>
            <w:r w:rsidRPr="004734B1">
              <w:t>Install underground and above ground equipment enclosure</w:t>
            </w:r>
            <w:r w:rsidR="009C3228">
              <w:t>s</w:t>
            </w:r>
          </w:p>
          <w:p w:rsidR="004734B1" w:rsidRPr="004734B1" w:rsidRDefault="004734B1" w:rsidP="00A9524D">
            <w:pPr>
              <w:pStyle w:val="TableBullet"/>
            </w:pPr>
            <w:r w:rsidRPr="004734B1">
              <w:t>Undertake routine maintenance of the telecommunications network</w:t>
            </w:r>
          </w:p>
          <w:p w:rsidR="004734B1" w:rsidRPr="004734B1" w:rsidRDefault="004734B1" w:rsidP="00A9524D">
            <w:pPr>
              <w:pStyle w:val="TableBullet"/>
            </w:pPr>
            <w:r w:rsidRPr="004734B1">
              <w:t>Complete all documentation required as part of typical tasks</w:t>
            </w:r>
          </w:p>
        </w:tc>
      </w:tr>
    </w:tbl>
    <w:p w:rsidR="004734B1" w:rsidRPr="004734B1" w:rsidRDefault="004734B1" w:rsidP="009A3FD6">
      <w:pPr>
        <w:pStyle w:val="HeadingPlain"/>
        <w:ind w:firstLine="720"/>
        <w:rPr>
          <w:rFonts w:eastAsia="Times New Roman"/>
          <w:lang w:eastAsia="en-AU"/>
        </w:rPr>
      </w:pPr>
      <w:r w:rsidRPr="004734B1">
        <w:rPr>
          <w:rFonts w:eastAsia="Times New Roman"/>
          <w:lang w:eastAsia="en-AU"/>
        </w:rPr>
        <w:lastRenderedPageBreak/>
        <w:t xml:space="preserve">Communications Field Worker (CFW 4) </w:t>
      </w:r>
    </w:p>
    <w:tbl>
      <w:tblPr>
        <w:tblStyle w:val="Table"/>
        <w:tblW w:w="9095" w:type="dxa"/>
        <w:tblLook w:val="0480" w:firstRow="0" w:lastRow="0" w:firstColumn="1" w:lastColumn="0" w:noHBand="0" w:noVBand="1"/>
      </w:tblPr>
      <w:tblGrid>
        <w:gridCol w:w="2606"/>
        <w:gridCol w:w="6489"/>
      </w:tblGrid>
      <w:tr w:rsidR="004734B1" w:rsidRPr="004734B1" w:rsidTr="0056768D">
        <w:tc>
          <w:tcPr>
            <w:tcW w:w="2606" w:type="dxa"/>
          </w:tcPr>
          <w:p w:rsidR="004734B1" w:rsidRPr="004734B1" w:rsidRDefault="004734B1" w:rsidP="00A9524D">
            <w:pPr>
              <w:pStyle w:val="TableText"/>
            </w:pPr>
            <w:r w:rsidRPr="004734B1">
              <w:t>Definition</w:t>
            </w:r>
          </w:p>
        </w:tc>
        <w:tc>
          <w:tcPr>
            <w:tcW w:w="6489" w:type="dxa"/>
          </w:tcPr>
          <w:p w:rsidR="004734B1" w:rsidRPr="004734B1" w:rsidRDefault="004734B1" w:rsidP="00A9524D">
            <w:pPr>
              <w:pStyle w:val="TableText"/>
              <w:rPr>
                <w:color w:val="000000"/>
              </w:rPr>
            </w:pPr>
            <w:r w:rsidRPr="004734B1">
              <w:rPr>
                <w:color w:val="000000"/>
              </w:rPr>
              <w:t xml:space="preserve">An employee who undertakes telecommunication and other installations and/or maintenance activities, </w:t>
            </w:r>
            <w:r w:rsidRPr="004734B1">
              <w:t xml:space="preserve"> </w:t>
            </w:r>
            <w:r w:rsidRPr="004734B1">
              <w:rPr>
                <w:color w:val="000000"/>
              </w:rPr>
              <w:t>functions at this level are performed with minimal supervision and minimal instruction and will typically include a combination of indicative tasks</w:t>
            </w:r>
          </w:p>
        </w:tc>
      </w:tr>
      <w:tr w:rsidR="004734B1" w:rsidRPr="004734B1" w:rsidTr="0056768D">
        <w:tc>
          <w:tcPr>
            <w:tcW w:w="2606" w:type="dxa"/>
          </w:tcPr>
          <w:p w:rsidR="004734B1" w:rsidRPr="004734B1" w:rsidRDefault="004734B1" w:rsidP="00A9524D">
            <w:pPr>
              <w:pStyle w:val="TableText"/>
            </w:pPr>
            <w:r w:rsidRPr="004734B1">
              <w:t>Indicative Tasks</w:t>
            </w:r>
          </w:p>
        </w:tc>
        <w:tc>
          <w:tcPr>
            <w:tcW w:w="6489" w:type="dxa"/>
          </w:tcPr>
          <w:p w:rsidR="004734B1" w:rsidRPr="004734B1" w:rsidRDefault="004734B1" w:rsidP="00A9524D">
            <w:pPr>
              <w:pStyle w:val="TableBullet"/>
            </w:pPr>
            <w:r w:rsidRPr="004734B1">
              <w:t>As per CFW 3</w:t>
            </w:r>
          </w:p>
          <w:p w:rsidR="004734B1" w:rsidRPr="004734B1" w:rsidRDefault="004734B1" w:rsidP="00A9524D">
            <w:pPr>
              <w:pStyle w:val="TableBullet"/>
            </w:pPr>
            <w:r w:rsidRPr="004734B1">
              <w:t>Interpret plans and diagrams in order to plan works</w:t>
            </w:r>
          </w:p>
          <w:p w:rsidR="004734B1" w:rsidRPr="004734B1" w:rsidRDefault="004734B1" w:rsidP="00A9524D">
            <w:pPr>
              <w:pStyle w:val="TableBullet"/>
            </w:pPr>
            <w:r w:rsidRPr="004734B1">
              <w:rPr>
                <w:color w:val="000000"/>
              </w:rPr>
              <w:t>Place secure and terminate optical fibre cable</w:t>
            </w:r>
          </w:p>
          <w:p w:rsidR="004734B1" w:rsidRPr="004734B1" w:rsidRDefault="004734B1" w:rsidP="00A9524D">
            <w:pPr>
              <w:pStyle w:val="TableBullet"/>
            </w:pPr>
            <w:r w:rsidRPr="004734B1">
              <w:rPr>
                <w:color w:val="000000"/>
              </w:rPr>
              <w:t xml:space="preserve">Complex optic fibre splicing </w:t>
            </w:r>
          </w:p>
          <w:p w:rsidR="004734B1" w:rsidRPr="004734B1" w:rsidRDefault="004734B1" w:rsidP="00A9524D">
            <w:pPr>
              <w:pStyle w:val="TableBullet"/>
            </w:pPr>
            <w:r w:rsidRPr="004734B1">
              <w:t>Install Customer Premises Equipment (CPE) systems and equipment</w:t>
            </w:r>
          </w:p>
          <w:p w:rsidR="004734B1" w:rsidRPr="004734B1" w:rsidRDefault="004734B1" w:rsidP="00A9524D">
            <w:pPr>
              <w:pStyle w:val="TableBullet"/>
            </w:pPr>
            <w:r w:rsidRPr="004734B1">
              <w:t xml:space="preserve">Complicated construction/installation of jointing </w:t>
            </w:r>
            <w:r w:rsidR="00F114A8">
              <w:t>enclosure</w:t>
            </w:r>
          </w:p>
          <w:p w:rsidR="00A45DFF" w:rsidRPr="004734B1" w:rsidRDefault="00A45DFF" w:rsidP="00A45DFF">
            <w:pPr>
              <w:pStyle w:val="TableBullet"/>
            </w:pPr>
            <w:r w:rsidRPr="00A45DFF">
              <w:t>Cable pressure/alarm system, installation, maintenance and repair</w:t>
            </w:r>
          </w:p>
          <w:p w:rsidR="004734B1" w:rsidRDefault="004734B1" w:rsidP="00A9524D">
            <w:pPr>
              <w:pStyle w:val="TableBullet"/>
            </w:pPr>
            <w:r w:rsidRPr="004734B1">
              <w:t>Locate plant of other utilities prior to construction (potholing)</w:t>
            </w:r>
          </w:p>
          <w:p w:rsidR="00F8420A" w:rsidRDefault="00F8420A" w:rsidP="007C4BC1">
            <w:pPr>
              <w:pStyle w:val="TableBullet"/>
              <w:numPr>
                <w:ilvl w:val="0"/>
                <w:numId w:val="0"/>
              </w:numPr>
              <w:ind w:left="221"/>
            </w:pPr>
          </w:p>
          <w:p w:rsidR="00F8420A" w:rsidRPr="00F8420A" w:rsidRDefault="00F8420A" w:rsidP="00F8420A">
            <w:pPr>
              <w:pStyle w:val="TableBullet"/>
            </w:pPr>
            <w:r w:rsidRPr="00F8420A">
              <w:t>Complicated Overhead and Underground installation services</w:t>
            </w:r>
          </w:p>
          <w:p w:rsidR="00A45DFF" w:rsidRPr="004734B1" w:rsidRDefault="00F8420A" w:rsidP="00F8420A">
            <w:pPr>
              <w:pStyle w:val="TableBullet"/>
            </w:pPr>
            <w:r w:rsidRPr="00F8420A">
              <w:t>Bonding and earthing of all cables including measurements</w:t>
            </w:r>
          </w:p>
          <w:p w:rsidR="00F114A8" w:rsidRPr="004734B1" w:rsidRDefault="00F114A8" w:rsidP="00F114A8">
            <w:pPr>
              <w:pStyle w:val="TableBullet"/>
            </w:pPr>
            <w:r w:rsidRPr="004734B1">
              <w:t>Installation and maintenance of radio sites and associated equipment</w:t>
            </w:r>
          </w:p>
          <w:p w:rsidR="00F114A8" w:rsidRPr="004734B1" w:rsidRDefault="00F114A8" w:rsidP="00F114A8">
            <w:pPr>
              <w:pStyle w:val="TableBullet"/>
            </w:pPr>
            <w:r w:rsidRPr="004734B1">
              <w:t xml:space="preserve">Carry out rigging techniques to install steelwork on structures, including the requirement to climb poles, towers and masts </w:t>
            </w:r>
          </w:p>
          <w:p w:rsidR="00F114A8" w:rsidRPr="004734B1" w:rsidRDefault="00F114A8" w:rsidP="00F114A8">
            <w:pPr>
              <w:pStyle w:val="TableBullet"/>
            </w:pPr>
            <w:r w:rsidRPr="004734B1">
              <w:t>Work at heights on mobile phone base station structures to install antennas, feeders and ancillary equipment</w:t>
            </w:r>
          </w:p>
          <w:p w:rsidR="00F114A8" w:rsidRDefault="00F114A8" w:rsidP="00F114A8">
            <w:pPr>
              <w:pStyle w:val="TableBullet"/>
            </w:pPr>
            <w:r>
              <w:t>Assist to c</w:t>
            </w:r>
            <w:r w:rsidRPr="004734B1">
              <w:t>arry out integration activities on site, including night time works as required, post integration call tests to verify cell configurations, hand off parameters and call quality</w:t>
            </w:r>
          </w:p>
          <w:p w:rsidR="00E3630D" w:rsidRPr="00E3630D" w:rsidRDefault="00E3630D" w:rsidP="00E3630D">
            <w:pPr>
              <w:pStyle w:val="TableBullet"/>
            </w:pPr>
            <w:r w:rsidRPr="00E3630D">
              <w:t>Install, test and commission Microwave Radio PDH &amp; SDH</w:t>
            </w:r>
          </w:p>
          <w:p w:rsidR="00E3630D" w:rsidRPr="00E3630D" w:rsidRDefault="00E3630D" w:rsidP="00E3630D">
            <w:pPr>
              <w:pStyle w:val="TableBullet"/>
            </w:pPr>
            <w:r w:rsidRPr="00E3630D">
              <w:t>Install, test and commission Multiplex Equipment  PCM, SDH</w:t>
            </w:r>
          </w:p>
          <w:p w:rsidR="00E3630D" w:rsidRPr="004734B1" w:rsidRDefault="00E3630D" w:rsidP="00E3630D">
            <w:pPr>
              <w:pStyle w:val="TableBullet"/>
            </w:pPr>
            <w:r w:rsidRPr="00E3630D">
              <w:t>Install, test and commission DC Power Systems (Rectifiers &amp; Batteries)</w:t>
            </w:r>
          </w:p>
          <w:p w:rsidR="00F114A8" w:rsidRPr="004734B1" w:rsidRDefault="00F114A8" w:rsidP="00F114A8">
            <w:pPr>
              <w:pStyle w:val="TableBullet"/>
              <w:numPr>
                <w:ilvl w:val="0"/>
                <w:numId w:val="0"/>
              </w:numPr>
              <w:ind w:left="221"/>
            </w:pPr>
          </w:p>
        </w:tc>
      </w:tr>
    </w:tbl>
    <w:p w:rsidR="004734B1" w:rsidRPr="004734B1" w:rsidRDefault="004734B1" w:rsidP="009A3FD6">
      <w:pPr>
        <w:pStyle w:val="HeadingPlain"/>
        <w:ind w:firstLine="720"/>
        <w:rPr>
          <w:rFonts w:eastAsia="Times New Roman"/>
          <w:lang w:eastAsia="en-AU"/>
        </w:rPr>
      </w:pPr>
      <w:r w:rsidRPr="004734B1">
        <w:rPr>
          <w:rFonts w:eastAsia="Times New Roman"/>
          <w:lang w:eastAsia="en-AU"/>
        </w:rPr>
        <w:t xml:space="preserve">Communications Field Worker (CFW 5) </w:t>
      </w:r>
    </w:p>
    <w:tbl>
      <w:tblPr>
        <w:tblStyle w:val="Table"/>
        <w:tblW w:w="9095" w:type="dxa"/>
        <w:tblLook w:val="0480" w:firstRow="0" w:lastRow="0" w:firstColumn="1" w:lastColumn="0" w:noHBand="0" w:noVBand="1"/>
      </w:tblPr>
      <w:tblGrid>
        <w:gridCol w:w="2607"/>
        <w:gridCol w:w="6488"/>
      </w:tblGrid>
      <w:tr w:rsidR="004734B1" w:rsidRPr="004734B1" w:rsidTr="0056768D">
        <w:tc>
          <w:tcPr>
            <w:tcW w:w="2607" w:type="dxa"/>
          </w:tcPr>
          <w:p w:rsidR="004734B1" w:rsidRPr="004734B1" w:rsidRDefault="004734B1" w:rsidP="00A9524D">
            <w:pPr>
              <w:pStyle w:val="TableText"/>
            </w:pPr>
            <w:r w:rsidRPr="004734B1">
              <w:t>Definition</w:t>
            </w:r>
          </w:p>
        </w:tc>
        <w:tc>
          <w:tcPr>
            <w:tcW w:w="6488" w:type="dxa"/>
          </w:tcPr>
          <w:p w:rsidR="004734B1" w:rsidRPr="004734B1" w:rsidRDefault="004734B1" w:rsidP="00A9524D">
            <w:pPr>
              <w:pStyle w:val="TableText"/>
              <w:rPr>
                <w:color w:val="000000"/>
              </w:rPr>
            </w:pPr>
            <w:r w:rsidRPr="004734B1">
              <w:rPr>
                <w:color w:val="000000"/>
              </w:rPr>
              <w:t xml:space="preserve">An employee who undertakes telecommunication and other installations and/or maintenance activities, functions at this level are performed </w:t>
            </w:r>
            <w:r w:rsidRPr="004734B1">
              <w:rPr>
                <w:color w:val="000000"/>
              </w:rPr>
              <w:lastRenderedPageBreak/>
              <w:t>without supervision and will typically include a combination of indicative activities</w:t>
            </w:r>
          </w:p>
        </w:tc>
      </w:tr>
      <w:tr w:rsidR="004734B1" w:rsidRPr="004734B1" w:rsidTr="0056768D">
        <w:tc>
          <w:tcPr>
            <w:tcW w:w="2607" w:type="dxa"/>
          </w:tcPr>
          <w:p w:rsidR="004734B1" w:rsidRPr="004734B1" w:rsidRDefault="004734B1" w:rsidP="00A9524D">
            <w:pPr>
              <w:pStyle w:val="TableText"/>
            </w:pPr>
            <w:r w:rsidRPr="004734B1">
              <w:lastRenderedPageBreak/>
              <w:t>Indicative Tasks</w:t>
            </w:r>
          </w:p>
        </w:tc>
        <w:tc>
          <w:tcPr>
            <w:tcW w:w="6488" w:type="dxa"/>
          </w:tcPr>
          <w:p w:rsidR="004734B1" w:rsidRDefault="004734B1" w:rsidP="00A9524D">
            <w:pPr>
              <w:pStyle w:val="TableBullet"/>
            </w:pPr>
            <w:r w:rsidRPr="004734B1">
              <w:t>As per CFW 4</w:t>
            </w:r>
          </w:p>
          <w:p w:rsidR="00F8420A" w:rsidRPr="00F8420A" w:rsidRDefault="00F8420A" w:rsidP="00F8420A">
            <w:pPr>
              <w:pStyle w:val="TableBullet"/>
            </w:pPr>
            <w:r w:rsidRPr="00F8420A">
              <w:t>Installation, repair, maintenance and associated prewiring</w:t>
            </w:r>
          </w:p>
          <w:p w:rsidR="00F8420A" w:rsidRPr="00F8420A" w:rsidRDefault="00F8420A" w:rsidP="00F8420A">
            <w:pPr>
              <w:pStyle w:val="TableBullet"/>
            </w:pPr>
            <w:r w:rsidRPr="00F8420A">
              <w:t>Termination/jointing and interconnecting of all services</w:t>
            </w:r>
          </w:p>
          <w:p w:rsidR="00F8420A" w:rsidRPr="00F8420A" w:rsidRDefault="00F8420A" w:rsidP="00F8420A">
            <w:pPr>
              <w:pStyle w:val="TableBullet"/>
            </w:pPr>
            <w:r w:rsidRPr="00F8420A">
              <w:t>Perform testing with Fibrescope and light source on Hybrid systems as required</w:t>
            </w:r>
          </w:p>
          <w:p w:rsidR="00F8420A" w:rsidRPr="00F8420A" w:rsidRDefault="00F8420A" w:rsidP="00F8420A">
            <w:pPr>
              <w:pStyle w:val="TableBullet"/>
            </w:pPr>
            <w:r w:rsidRPr="00F8420A">
              <w:t>Cut over and train customers on new Customer Premises Equipment (CPE) systems and equipment</w:t>
            </w:r>
          </w:p>
          <w:p w:rsidR="00F8420A" w:rsidRPr="00F8420A" w:rsidRDefault="00F8420A" w:rsidP="00F8420A">
            <w:pPr>
              <w:pStyle w:val="TableBullet"/>
            </w:pPr>
            <w:r w:rsidRPr="00F8420A">
              <w:t>Cutover CPE additions, moves and changes</w:t>
            </w:r>
          </w:p>
          <w:p w:rsidR="00F8420A" w:rsidRPr="00F8420A" w:rsidRDefault="00F8420A" w:rsidP="00F8420A">
            <w:pPr>
              <w:pStyle w:val="TableBullet"/>
            </w:pPr>
            <w:r w:rsidRPr="00F8420A">
              <w:t>Perform test and fault diagnosis remote from the customer premises</w:t>
            </w:r>
          </w:p>
          <w:p w:rsidR="00F8420A" w:rsidRPr="00F8420A" w:rsidRDefault="00F8420A" w:rsidP="00F8420A">
            <w:pPr>
              <w:pStyle w:val="TableBullet"/>
            </w:pPr>
            <w:r w:rsidRPr="00F8420A">
              <w:t>Locate and diagnose electronic faults</w:t>
            </w:r>
          </w:p>
          <w:p w:rsidR="00F8420A" w:rsidRPr="00F8420A" w:rsidRDefault="00F8420A" w:rsidP="00F8420A">
            <w:pPr>
              <w:pStyle w:val="TableBullet"/>
            </w:pPr>
            <w:r w:rsidRPr="00F8420A">
              <w:t>Commission telecommunications network equipment</w:t>
            </w:r>
          </w:p>
          <w:p w:rsidR="00F8420A" w:rsidRPr="00F8420A" w:rsidRDefault="00F8420A" w:rsidP="00F8420A">
            <w:pPr>
              <w:pStyle w:val="TableBullet"/>
            </w:pPr>
            <w:r w:rsidRPr="00F8420A">
              <w:t>Integrate new systems and equipment into the telecommunications network</w:t>
            </w:r>
          </w:p>
          <w:p w:rsidR="00F8420A" w:rsidRPr="00F8420A" w:rsidRDefault="00F8420A" w:rsidP="00F8420A">
            <w:pPr>
              <w:pStyle w:val="TableBullet"/>
            </w:pPr>
            <w:r w:rsidRPr="00F8420A">
              <w:t>Cutover new and/or replacement network equipment</w:t>
            </w:r>
          </w:p>
          <w:p w:rsidR="00F8420A" w:rsidRPr="00F8420A" w:rsidRDefault="00F8420A" w:rsidP="00F8420A">
            <w:pPr>
              <w:pStyle w:val="TableBullet"/>
            </w:pPr>
            <w:r w:rsidRPr="00F8420A">
              <w:t>Complete equipment/software upgrades</w:t>
            </w:r>
          </w:p>
          <w:p w:rsidR="00F8420A" w:rsidRPr="00F8420A" w:rsidRDefault="00F8420A" w:rsidP="00F8420A">
            <w:pPr>
              <w:pStyle w:val="TableBullet"/>
            </w:pPr>
            <w:r w:rsidRPr="00F8420A">
              <w:t>Plan and work on live fibre network installations, maintenance and cutovers</w:t>
            </w:r>
          </w:p>
          <w:p w:rsidR="00F8420A" w:rsidRPr="00F8420A" w:rsidRDefault="00F8420A" w:rsidP="00F8420A">
            <w:pPr>
              <w:pStyle w:val="TableBullet"/>
            </w:pPr>
            <w:r w:rsidRPr="00F8420A">
              <w:t>Optic fibre testing/splicing an commissioning as appropriate</w:t>
            </w:r>
          </w:p>
          <w:p w:rsidR="00F8420A" w:rsidRPr="00F8420A" w:rsidRDefault="00F8420A" w:rsidP="00F8420A">
            <w:pPr>
              <w:pStyle w:val="TableBullet"/>
            </w:pPr>
            <w:r w:rsidRPr="00F8420A">
              <w:t>Optic Fibre/Coax/Copper Cable testing and analysis and running O/F patch leads</w:t>
            </w:r>
          </w:p>
          <w:p w:rsidR="00F8420A" w:rsidRPr="00F8420A" w:rsidRDefault="00F8420A" w:rsidP="00F8420A">
            <w:pPr>
              <w:pStyle w:val="TableBullet"/>
            </w:pPr>
            <w:r w:rsidRPr="00F8420A">
              <w:t>Undertake complex cable rearrangement activities in all cables</w:t>
            </w:r>
          </w:p>
          <w:p w:rsidR="00F8420A" w:rsidRPr="00F8420A" w:rsidRDefault="00F8420A" w:rsidP="00F8420A">
            <w:pPr>
              <w:pStyle w:val="TableBullet"/>
            </w:pPr>
            <w:r w:rsidRPr="00F8420A">
              <w:t>Interpret plans and make judgments on the appropriate methods of cutover, e.g. double jumpering, multiplying pairs, tie cables</w:t>
            </w:r>
          </w:p>
          <w:p w:rsidR="00F8420A" w:rsidRPr="00F8420A" w:rsidRDefault="00F8420A" w:rsidP="00F8420A">
            <w:pPr>
              <w:pStyle w:val="TableBullet"/>
            </w:pPr>
            <w:r w:rsidRPr="00F8420A">
              <w:t>Conduct and report on technical investigations</w:t>
            </w:r>
          </w:p>
          <w:p w:rsidR="00F8420A" w:rsidRPr="00F8420A" w:rsidRDefault="00F8420A" w:rsidP="00F8420A">
            <w:pPr>
              <w:pStyle w:val="TableBullet"/>
            </w:pPr>
            <w:r w:rsidRPr="00F8420A">
              <w:t>Optic fibre testing/splicing and commissioning as appropriate and running Optic Fibre patch leads</w:t>
            </w:r>
          </w:p>
          <w:p w:rsidR="00F8420A" w:rsidRPr="004734B1" w:rsidRDefault="00F8420A" w:rsidP="007C4BC1">
            <w:pPr>
              <w:pStyle w:val="TableBullet"/>
              <w:numPr>
                <w:ilvl w:val="0"/>
                <w:numId w:val="0"/>
              </w:numPr>
              <w:ind w:left="221"/>
            </w:pPr>
          </w:p>
          <w:p w:rsidR="004734B1" w:rsidRPr="004734B1" w:rsidRDefault="004734B1" w:rsidP="00A9524D">
            <w:pPr>
              <w:pStyle w:val="TableBullet"/>
            </w:pPr>
            <w:r w:rsidRPr="004734B1">
              <w:t>Terminate communication cables of various types and sizes, testing cables</w:t>
            </w:r>
            <w:r w:rsidR="003E0B87">
              <w:t xml:space="preserve"> and equipment</w:t>
            </w:r>
            <w:r w:rsidRPr="004734B1">
              <w:t xml:space="preserve"> for compliance with specifications</w:t>
            </w:r>
          </w:p>
          <w:p w:rsidR="004734B1" w:rsidRPr="004734B1" w:rsidRDefault="004734B1" w:rsidP="00A9524D">
            <w:pPr>
              <w:pStyle w:val="TableBullet"/>
            </w:pPr>
            <w:r w:rsidRPr="004734B1">
              <w:t>Be responsible for fault finding, systems checks and liaise with Network Operations teams where required</w:t>
            </w:r>
          </w:p>
          <w:p w:rsidR="004734B1" w:rsidRPr="004734B1" w:rsidRDefault="004734B1" w:rsidP="00A9524D">
            <w:pPr>
              <w:pStyle w:val="TableBullet"/>
            </w:pPr>
            <w:r w:rsidRPr="004734B1">
              <w:t xml:space="preserve">Perform testing of </w:t>
            </w:r>
            <w:r w:rsidR="009C3228" w:rsidRPr="004734B1">
              <w:t>R</w:t>
            </w:r>
            <w:r w:rsidR="009C3228">
              <w:t xml:space="preserve">adio </w:t>
            </w:r>
            <w:r w:rsidR="009C3228" w:rsidRPr="004734B1">
              <w:t>F</w:t>
            </w:r>
            <w:r w:rsidR="009C3228">
              <w:t>requency</w:t>
            </w:r>
            <w:r w:rsidRPr="004734B1">
              <w:t xml:space="preserve"> systems for R</w:t>
            </w:r>
            <w:r w:rsidR="003E0B87">
              <w:t xml:space="preserve">eturn </w:t>
            </w:r>
            <w:r w:rsidRPr="004734B1">
              <w:t>L</w:t>
            </w:r>
            <w:r w:rsidR="003E0B87">
              <w:t>oss(RL)</w:t>
            </w:r>
            <w:r w:rsidRPr="004734B1">
              <w:t>,</w:t>
            </w:r>
            <w:r w:rsidR="003E0B87">
              <w:t xml:space="preserve"> Distance To Fault (</w:t>
            </w:r>
            <w:r w:rsidRPr="004734B1">
              <w:t>DTF</w:t>
            </w:r>
            <w:r w:rsidR="003E0B87">
              <w:t>)</w:t>
            </w:r>
            <w:r w:rsidRPr="004734B1">
              <w:t xml:space="preserve">, VSWR and </w:t>
            </w:r>
            <w:r w:rsidR="003E0B87">
              <w:t>Passive Intermodulation (</w:t>
            </w:r>
            <w:r w:rsidRPr="004734B1">
              <w:t>PIM</w:t>
            </w:r>
            <w:r w:rsidR="003E0B87">
              <w:t>)</w:t>
            </w:r>
            <w:r w:rsidRPr="004734B1">
              <w:t xml:space="preserve"> as required</w:t>
            </w:r>
          </w:p>
          <w:p w:rsidR="004734B1" w:rsidRPr="004734B1" w:rsidRDefault="004734B1" w:rsidP="00A9524D">
            <w:pPr>
              <w:pStyle w:val="TableBullet"/>
            </w:pPr>
            <w:r w:rsidRPr="004734B1">
              <w:t>Perform cable re</w:t>
            </w:r>
            <w:r w:rsidR="003E0B87">
              <w:t>arrangements and cutovers</w:t>
            </w:r>
            <w:r w:rsidRPr="004734B1">
              <w:t xml:space="preserve">, </w:t>
            </w:r>
          </w:p>
          <w:p w:rsidR="004734B1" w:rsidRPr="004734B1" w:rsidRDefault="004734B1" w:rsidP="00A9524D">
            <w:pPr>
              <w:pStyle w:val="TableBullet"/>
            </w:pPr>
            <w:r w:rsidRPr="004734B1">
              <w:t>Carry out commissioning reports and data entry to IT systems as required</w:t>
            </w:r>
          </w:p>
          <w:p w:rsidR="004734B1" w:rsidRPr="004734B1" w:rsidRDefault="004734B1" w:rsidP="00A9524D">
            <w:pPr>
              <w:pStyle w:val="TableBullet"/>
            </w:pPr>
            <w:r w:rsidRPr="004734B1">
              <w:t>Supervise cabling project</w:t>
            </w:r>
          </w:p>
          <w:p w:rsidR="004734B1" w:rsidRPr="004734B1" w:rsidRDefault="004734B1" w:rsidP="00A9524D">
            <w:pPr>
              <w:pStyle w:val="TableBullet"/>
            </w:pPr>
            <w:r w:rsidRPr="004734B1">
              <w:t>Schedule installations</w:t>
            </w:r>
            <w:r w:rsidR="006D4841">
              <w:t xml:space="preserve"> and maintenance activities including organising resources.</w:t>
            </w:r>
          </w:p>
          <w:p w:rsidR="004734B1" w:rsidRPr="004734B1" w:rsidRDefault="004734B1" w:rsidP="00A9524D">
            <w:pPr>
              <w:pStyle w:val="TableBullet"/>
            </w:pPr>
            <w:r w:rsidRPr="004734B1">
              <w:t>Locate and rectify network faults on site, on first-in basis</w:t>
            </w:r>
          </w:p>
          <w:p w:rsidR="004734B1" w:rsidRPr="004734B1" w:rsidRDefault="004734B1" w:rsidP="00A9524D">
            <w:pPr>
              <w:pStyle w:val="TableBullet"/>
            </w:pPr>
            <w:r w:rsidRPr="004734B1">
              <w:t>Undertake outage management</w:t>
            </w:r>
          </w:p>
          <w:p w:rsidR="004734B1" w:rsidRPr="004734B1" w:rsidRDefault="004734B1" w:rsidP="00A9524D">
            <w:pPr>
              <w:pStyle w:val="TableBullet"/>
            </w:pPr>
            <w:r w:rsidRPr="004734B1">
              <w:t>Conduct field tests of radio/wireless networks</w:t>
            </w:r>
          </w:p>
          <w:p w:rsidR="004734B1" w:rsidRPr="004734B1" w:rsidRDefault="004734B1" w:rsidP="00A9524D">
            <w:pPr>
              <w:pStyle w:val="TableBullet"/>
            </w:pPr>
            <w:r w:rsidRPr="004734B1">
              <w:t>Perform cable rearrangements and cutovers</w:t>
            </w:r>
          </w:p>
          <w:p w:rsidR="004734B1" w:rsidRPr="004734B1" w:rsidRDefault="004734B1" w:rsidP="00A9524D">
            <w:pPr>
              <w:pStyle w:val="TableBullet"/>
            </w:pPr>
            <w:r w:rsidRPr="004734B1">
              <w:t>Installation and maintenance of network assets</w:t>
            </w:r>
          </w:p>
          <w:p w:rsidR="004734B1" w:rsidRPr="004734B1" w:rsidRDefault="004734B1" w:rsidP="00A9524D">
            <w:pPr>
              <w:pStyle w:val="TableBullet"/>
            </w:pPr>
            <w:r w:rsidRPr="004734B1">
              <w:t>Supervise contractors when required</w:t>
            </w:r>
          </w:p>
          <w:p w:rsidR="004734B1" w:rsidRPr="004734B1" w:rsidRDefault="004734B1" w:rsidP="00A9524D">
            <w:pPr>
              <w:pStyle w:val="TableBullet"/>
            </w:pPr>
            <w:r w:rsidRPr="004734B1">
              <w:t xml:space="preserve">Where required undertake the repair of damage cable with regard to all </w:t>
            </w:r>
            <w:r w:rsidRPr="004734B1">
              <w:lastRenderedPageBreak/>
              <w:t>working services</w:t>
            </w:r>
          </w:p>
          <w:p w:rsidR="004734B1" w:rsidRPr="004734B1" w:rsidRDefault="004734B1" w:rsidP="00A9524D">
            <w:pPr>
              <w:pStyle w:val="TableBullet"/>
            </w:pPr>
            <w:r w:rsidRPr="004734B1">
              <w:t>Update appropriate systems with project completion data and maintain databases of reference</w:t>
            </w:r>
          </w:p>
          <w:p w:rsidR="004734B1" w:rsidRPr="004734B1" w:rsidRDefault="004734B1" w:rsidP="00A9524D">
            <w:pPr>
              <w:pStyle w:val="TableBullet"/>
            </w:pPr>
            <w:r w:rsidRPr="004734B1">
              <w:t>Carry out site inspections prior to work commencing</w:t>
            </w:r>
          </w:p>
        </w:tc>
      </w:tr>
    </w:tbl>
    <w:p w:rsidR="004734B1" w:rsidRPr="004734B1" w:rsidRDefault="004734B1" w:rsidP="009A3FD6">
      <w:pPr>
        <w:pStyle w:val="HeadingPlain"/>
        <w:ind w:firstLine="720"/>
        <w:rPr>
          <w:rFonts w:eastAsia="Times New Roman"/>
          <w:lang w:eastAsia="en-AU"/>
        </w:rPr>
      </w:pPr>
      <w:r w:rsidRPr="004734B1">
        <w:rPr>
          <w:rFonts w:eastAsia="Times New Roman"/>
          <w:lang w:eastAsia="en-AU"/>
        </w:rPr>
        <w:lastRenderedPageBreak/>
        <w:t xml:space="preserve">Communications Field Worker (CFW 6) </w:t>
      </w:r>
    </w:p>
    <w:tbl>
      <w:tblPr>
        <w:tblStyle w:val="Table"/>
        <w:tblW w:w="9095" w:type="dxa"/>
        <w:tblLook w:val="0480" w:firstRow="0" w:lastRow="0" w:firstColumn="1" w:lastColumn="0" w:noHBand="0" w:noVBand="1"/>
      </w:tblPr>
      <w:tblGrid>
        <w:gridCol w:w="2609"/>
        <w:gridCol w:w="6486"/>
      </w:tblGrid>
      <w:tr w:rsidR="004734B1" w:rsidRPr="004734B1" w:rsidTr="0056768D">
        <w:tc>
          <w:tcPr>
            <w:tcW w:w="2609" w:type="dxa"/>
          </w:tcPr>
          <w:p w:rsidR="004734B1" w:rsidRPr="004734B1" w:rsidRDefault="004734B1" w:rsidP="00A9524D">
            <w:pPr>
              <w:pStyle w:val="TableText"/>
            </w:pPr>
            <w:r w:rsidRPr="004734B1">
              <w:t>Definition</w:t>
            </w:r>
          </w:p>
        </w:tc>
        <w:tc>
          <w:tcPr>
            <w:tcW w:w="6486" w:type="dxa"/>
          </w:tcPr>
          <w:p w:rsidR="004734B1" w:rsidRPr="004734B1" w:rsidRDefault="004734B1" w:rsidP="00A9524D">
            <w:pPr>
              <w:pStyle w:val="TableText"/>
              <w:rPr>
                <w:color w:val="000000"/>
              </w:rPr>
            </w:pPr>
            <w:r w:rsidRPr="004734B1">
              <w:rPr>
                <w:color w:val="000000"/>
              </w:rPr>
              <w:t>An employee who has specialized high order technical skills who undertakes complex telecommunication installations, maintenance, commissioning and escalated issues from CFW 5 and below. An employee at this level may be involved in the planning and supervision of work and will be a key member in the development of lower level Communications Field Workers. Functions at this level are performed without supervision and will typically include a combination of indicative activities</w:t>
            </w:r>
          </w:p>
        </w:tc>
      </w:tr>
      <w:tr w:rsidR="004734B1" w:rsidRPr="004734B1" w:rsidTr="0056768D">
        <w:tc>
          <w:tcPr>
            <w:tcW w:w="2609" w:type="dxa"/>
          </w:tcPr>
          <w:p w:rsidR="004734B1" w:rsidRPr="004734B1" w:rsidRDefault="004734B1" w:rsidP="00A9524D">
            <w:pPr>
              <w:pStyle w:val="TableText"/>
            </w:pPr>
            <w:r w:rsidRPr="004734B1">
              <w:t>Indicative Tasks</w:t>
            </w:r>
          </w:p>
        </w:tc>
        <w:tc>
          <w:tcPr>
            <w:tcW w:w="6486" w:type="dxa"/>
          </w:tcPr>
          <w:p w:rsidR="004734B1" w:rsidRDefault="004734B1" w:rsidP="00A9524D">
            <w:pPr>
              <w:pStyle w:val="TableBullet"/>
            </w:pPr>
            <w:r w:rsidRPr="004734B1">
              <w:t xml:space="preserve">As per </w:t>
            </w:r>
            <w:r w:rsidR="0098609A">
              <w:t>CFW 5</w:t>
            </w:r>
          </w:p>
          <w:p w:rsidR="00654939" w:rsidRPr="00654939" w:rsidRDefault="00654939" w:rsidP="00654939">
            <w:pPr>
              <w:pStyle w:val="TableBullet"/>
            </w:pPr>
            <w:r w:rsidRPr="00654939">
              <w:t>Analyse system faults where a high degree of diagnostic skill is required</w:t>
            </w:r>
          </w:p>
          <w:p w:rsidR="00654939" w:rsidRPr="00654939" w:rsidRDefault="00654939" w:rsidP="00654939">
            <w:pPr>
              <w:pStyle w:val="TableBullet"/>
            </w:pPr>
            <w:r w:rsidRPr="00654939">
              <w:t>Carry out prescribed hardware modifications to all items of equipment</w:t>
            </w:r>
          </w:p>
          <w:p w:rsidR="00654939" w:rsidRPr="00654939" w:rsidRDefault="00654939" w:rsidP="00654939">
            <w:pPr>
              <w:pStyle w:val="TableBullet"/>
            </w:pPr>
            <w:r w:rsidRPr="00654939">
              <w:t>Fault localisation, location, analysis and repair of all fault types</w:t>
            </w:r>
          </w:p>
          <w:p w:rsidR="00654939" w:rsidRPr="004734B1" w:rsidRDefault="00654939" w:rsidP="00654939">
            <w:pPr>
              <w:pStyle w:val="TableBullet"/>
            </w:pPr>
            <w:r w:rsidRPr="00654939">
              <w:t>Cable testing and recording</w:t>
            </w:r>
          </w:p>
          <w:p w:rsidR="00654939" w:rsidRPr="00654939" w:rsidRDefault="00654939" w:rsidP="00654939">
            <w:pPr>
              <w:pStyle w:val="TableBullet"/>
            </w:pPr>
            <w:r w:rsidRPr="00654939">
              <w:t>Provide high level consultancy and technical support in the CPE sector</w:t>
            </w:r>
          </w:p>
          <w:p w:rsidR="00654939" w:rsidRPr="00654939" w:rsidRDefault="00654939" w:rsidP="00654939">
            <w:pPr>
              <w:pStyle w:val="TableBullet"/>
            </w:pPr>
            <w:r w:rsidRPr="00654939">
              <w:t>Develop CPE installation project plans</w:t>
            </w:r>
          </w:p>
          <w:p w:rsidR="00654939" w:rsidRPr="00654939" w:rsidRDefault="00654939" w:rsidP="00654939">
            <w:pPr>
              <w:pStyle w:val="TableBullet"/>
            </w:pPr>
            <w:r w:rsidRPr="00654939">
              <w:t>Locate and rectify complex CPE system and equipment faults</w:t>
            </w:r>
          </w:p>
          <w:p w:rsidR="00654939" w:rsidRPr="00654939" w:rsidRDefault="00654939" w:rsidP="00654939">
            <w:pPr>
              <w:pStyle w:val="TableBullet"/>
            </w:pPr>
            <w:r w:rsidRPr="00654939">
              <w:t>Provide expert advice and support on very complex CPE faults</w:t>
            </w:r>
          </w:p>
          <w:p w:rsidR="00654939" w:rsidRPr="00654939" w:rsidRDefault="00654939" w:rsidP="00654939">
            <w:pPr>
              <w:pStyle w:val="TableBullet"/>
            </w:pPr>
            <w:r w:rsidRPr="00654939">
              <w:t>Analyse and organize repair of complex telecommunications network faults</w:t>
            </w:r>
          </w:p>
          <w:p w:rsidR="00654939" w:rsidRPr="00654939" w:rsidRDefault="00654939" w:rsidP="00654939">
            <w:pPr>
              <w:pStyle w:val="TableBullet"/>
            </w:pPr>
            <w:r w:rsidRPr="00654939">
              <w:t>Integrate new systems and equipment into the telecommunications network</w:t>
            </w:r>
          </w:p>
          <w:p w:rsidR="00654939" w:rsidRPr="00654939" w:rsidRDefault="00654939" w:rsidP="00654939">
            <w:pPr>
              <w:pStyle w:val="TableBullet"/>
            </w:pPr>
            <w:r w:rsidRPr="00654939">
              <w:t>High end OTDR testing and analysis</w:t>
            </w:r>
          </w:p>
          <w:p w:rsidR="00654939" w:rsidRPr="00654939" w:rsidRDefault="00654939" w:rsidP="00654939">
            <w:pPr>
              <w:pStyle w:val="TableBullet"/>
            </w:pPr>
            <w:r w:rsidRPr="00654939">
              <w:t>Analyse system faults where a high degree of diagnostic skill is required</w:t>
            </w:r>
          </w:p>
          <w:p w:rsidR="004734B1" w:rsidRDefault="00654939" w:rsidP="00654939">
            <w:pPr>
              <w:pStyle w:val="TableBullet"/>
            </w:pPr>
            <w:r w:rsidRPr="00654939">
              <w:t>Create, review and modify “Scope of Work” for field allocation</w:t>
            </w:r>
          </w:p>
          <w:p w:rsidR="00654939" w:rsidRDefault="00654939" w:rsidP="007C4BC1">
            <w:pPr>
              <w:pStyle w:val="TableBullet"/>
              <w:numPr>
                <w:ilvl w:val="0"/>
                <w:numId w:val="0"/>
              </w:numPr>
              <w:ind w:left="221"/>
            </w:pPr>
          </w:p>
          <w:p w:rsidR="00654939" w:rsidRPr="004734B1" w:rsidRDefault="00654939" w:rsidP="00654939">
            <w:pPr>
              <w:pStyle w:val="TableBullet"/>
            </w:pPr>
            <w:r w:rsidRPr="00654939">
              <w:t>Scope, installation, testing, commissioning and integration in network sites</w:t>
            </w:r>
          </w:p>
          <w:p w:rsidR="004734B1" w:rsidRPr="004734B1" w:rsidRDefault="00654939" w:rsidP="00A9524D">
            <w:pPr>
              <w:pStyle w:val="TableBullet"/>
            </w:pPr>
            <w:r>
              <w:t>I</w:t>
            </w:r>
            <w:r w:rsidR="004734B1" w:rsidRPr="004734B1">
              <w:t>nterpret the job sketch/drawing and if necessary make minor changes in the job application which did not change the job design intent</w:t>
            </w:r>
          </w:p>
          <w:p w:rsidR="004734B1" w:rsidRPr="004734B1" w:rsidRDefault="004734B1" w:rsidP="00A9524D">
            <w:pPr>
              <w:pStyle w:val="TableBullet"/>
            </w:pPr>
            <w:r w:rsidRPr="004734B1">
              <w:t>Lead a small team in safe work practices at heights</w:t>
            </w:r>
          </w:p>
          <w:p w:rsidR="004734B1" w:rsidRPr="004734B1" w:rsidRDefault="004734B1" w:rsidP="00A9524D">
            <w:pPr>
              <w:pStyle w:val="TableBullet"/>
            </w:pPr>
            <w:r w:rsidRPr="004734B1">
              <w:t>Development of CFW 1 to CFW 4 team members through on the job training</w:t>
            </w:r>
          </w:p>
          <w:p w:rsidR="004734B1" w:rsidRPr="004734B1" w:rsidRDefault="004734B1" w:rsidP="00A9524D">
            <w:pPr>
              <w:pStyle w:val="TableBullet"/>
            </w:pPr>
            <w:r w:rsidRPr="004734B1">
              <w:t>Planning, programming, co-ordination and control of the project activities and resources for the team</w:t>
            </w:r>
          </w:p>
          <w:p w:rsidR="004734B1" w:rsidRPr="004734B1" w:rsidRDefault="004734B1" w:rsidP="007C4BC1">
            <w:pPr>
              <w:pStyle w:val="TableBullet"/>
              <w:numPr>
                <w:ilvl w:val="0"/>
                <w:numId w:val="0"/>
              </w:numPr>
              <w:ind w:left="221"/>
            </w:pPr>
          </w:p>
        </w:tc>
      </w:tr>
    </w:tbl>
    <w:p w:rsidR="004734B1" w:rsidRPr="00460F52" w:rsidRDefault="004734B1" w:rsidP="00A9524D">
      <w:pPr>
        <w:pStyle w:val="HeadingPlain"/>
        <w:rPr>
          <w:rFonts w:eastAsia="Times New Roman"/>
          <w:u w:val="single"/>
          <w:lang w:eastAsia="en-AU"/>
        </w:rPr>
      </w:pPr>
      <w:r w:rsidRPr="00460F52">
        <w:rPr>
          <w:rFonts w:eastAsia="Times New Roman"/>
          <w:u w:val="single"/>
          <w:lang w:eastAsia="en-AU"/>
        </w:rPr>
        <w:t xml:space="preserve">Storeperson </w:t>
      </w:r>
    </w:p>
    <w:tbl>
      <w:tblPr>
        <w:tblStyle w:val="Table"/>
        <w:tblW w:w="4658" w:type="pct"/>
        <w:tblLook w:val="0480" w:firstRow="0" w:lastRow="0" w:firstColumn="1" w:lastColumn="0" w:noHBand="0" w:noVBand="1"/>
      </w:tblPr>
      <w:tblGrid>
        <w:gridCol w:w="2575"/>
        <w:gridCol w:w="6519"/>
      </w:tblGrid>
      <w:tr w:rsidR="00460F52" w:rsidRPr="004734B1" w:rsidTr="0056768D">
        <w:trPr>
          <w:trHeight w:val="937"/>
        </w:trPr>
        <w:tc>
          <w:tcPr>
            <w:tcW w:w="1416" w:type="pct"/>
          </w:tcPr>
          <w:p w:rsidR="00460F52" w:rsidRDefault="00460F52" w:rsidP="00B11F88">
            <w:pPr>
              <w:pStyle w:val="TableBullet"/>
              <w:numPr>
                <w:ilvl w:val="0"/>
                <w:numId w:val="0"/>
              </w:numPr>
              <w:ind w:left="221" w:hanging="221"/>
            </w:pPr>
            <w:r>
              <w:t>Roles include:</w:t>
            </w:r>
          </w:p>
          <w:p w:rsidR="00460F52" w:rsidRPr="004734B1" w:rsidRDefault="00460F52" w:rsidP="00B11F88">
            <w:pPr>
              <w:pStyle w:val="TableBullet"/>
              <w:numPr>
                <w:ilvl w:val="0"/>
                <w:numId w:val="0"/>
              </w:numPr>
              <w:ind w:left="221" w:hanging="221"/>
            </w:pPr>
            <w:r>
              <w:t>(but not limited to)</w:t>
            </w:r>
          </w:p>
        </w:tc>
        <w:tc>
          <w:tcPr>
            <w:tcW w:w="3584" w:type="pct"/>
          </w:tcPr>
          <w:p w:rsidR="00460F52" w:rsidRPr="004734B1" w:rsidRDefault="00460F52" w:rsidP="00B11F88">
            <w:pPr>
              <w:pStyle w:val="TableBullet"/>
            </w:pPr>
            <w:r>
              <w:t>Storeperson</w:t>
            </w:r>
          </w:p>
        </w:tc>
      </w:tr>
      <w:tr w:rsidR="00460F52" w:rsidRPr="004734B1" w:rsidTr="0056768D">
        <w:trPr>
          <w:trHeight w:val="937"/>
        </w:trPr>
        <w:tc>
          <w:tcPr>
            <w:tcW w:w="1416" w:type="pct"/>
          </w:tcPr>
          <w:p w:rsidR="00460F52" w:rsidRDefault="00460F52" w:rsidP="00B11F88">
            <w:pPr>
              <w:pStyle w:val="TableText"/>
            </w:pPr>
            <w:r w:rsidRPr="004734B1">
              <w:t>Qualifications</w:t>
            </w:r>
            <w:r>
              <w:t xml:space="preserve"> </w:t>
            </w:r>
          </w:p>
          <w:p w:rsidR="00460F52" w:rsidRPr="004734B1" w:rsidRDefault="00460F52" w:rsidP="00B11F88">
            <w:pPr>
              <w:pStyle w:val="TableText"/>
            </w:pPr>
            <w:r w:rsidRPr="004734B1">
              <w:t>(not all required)</w:t>
            </w:r>
          </w:p>
        </w:tc>
        <w:tc>
          <w:tcPr>
            <w:tcW w:w="3584" w:type="pct"/>
          </w:tcPr>
          <w:p w:rsidR="00460F52" w:rsidRPr="004734B1" w:rsidRDefault="00460F52" w:rsidP="00460F52">
            <w:pPr>
              <w:pStyle w:val="TableBullet"/>
              <w:rPr>
                <w:lang w:val="en-US"/>
              </w:rPr>
            </w:pPr>
            <w:r w:rsidRPr="004734B1">
              <w:rPr>
                <w:lang w:val="en-US"/>
              </w:rPr>
              <w:t xml:space="preserve">License to Perform High Risk Work - Class LF  </w:t>
            </w:r>
          </w:p>
          <w:p w:rsidR="00460F52" w:rsidRPr="004734B1" w:rsidRDefault="00460F52" w:rsidP="00460F52">
            <w:pPr>
              <w:pStyle w:val="TableBullet"/>
            </w:pPr>
            <w:r w:rsidRPr="004734B1">
              <w:t>Current Drivers Licence</w:t>
            </w:r>
          </w:p>
          <w:p w:rsidR="00460F52" w:rsidRPr="004734B1" w:rsidRDefault="00460F52" w:rsidP="00460F52">
            <w:pPr>
              <w:pStyle w:val="TableBullet"/>
            </w:pPr>
            <w:r w:rsidRPr="004734B1">
              <w:t>Forklift licence</w:t>
            </w:r>
          </w:p>
          <w:p w:rsidR="00460F52" w:rsidRPr="004734B1" w:rsidRDefault="00460F52" w:rsidP="00460F52">
            <w:pPr>
              <w:pStyle w:val="TableBullet"/>
            </w:pPr>
            <w:r w:rsidRPr="004734B1">
              <w:lastRenderedPageBreak/>
              <w:t>PC literate</w:t>
            </w:r>
          </w:p>
        </w:tc>
      </w:tr>
    </w:tbl>
    <w:p w:rsidR="00460F52" w:rsidRDefault="00460F52" w:rsidP="00460F52">
      <w:pPr>
        <w:rPr>
          <w:lang w:eastAsia="en-AU"/>
        </w:rPr>
      </w:pPr>
    </w:p>
    <w:p w:rsidR="00460F52" w:rsidRDefault="00460F52" w:rsidP="00460F52">
      <w:pPr>
        <w:rPr>
          <w:lang w:eastAsia="en-AU"/>
        </w:rPr>
      </w:pPr>
    </w:p>
    <w:p w:rsidR="00460F52" w:rsidRDefault="00460F52" w:rsidP="00460F52">
      <w:pPr>
        <w:rPr>
          <w:lang w:eastAsia="en-AU"/>
        </w:rPr>
      </w:pPr>
    </w:p>
    <w:p w:rsidR="00460F52" w:rsidRDefault="00460F52" w:rsidP="00460F52">
      <w:pPr>
        <w:rPr>
          <w:lang w:eastAsia="en-AU"/>
        </w:rPr>
      </w:pPr>
    </w:p>
    <w:p w:rsidR="00460F52" w:rsidRDefault="00460F52" w:rsidP="00460F52">
      <w:pPr>
        <w:pStyle w:val="HeadingPlain"/>
        <w:ind w:firstLine="720"/>
        <w:rPr>
          <w:rFonts w:eastAsia="Times New Roman"/>
          <w:lang w:eastAsia="en-AU"/>
        </w:rPr>
      </w:pPr>
      <w:r w:rsidRPr="004734B1">
        <w:rPr>
          <w:rFonts w:eastAsia="Times New Roman"/>
          <w:lang w:eastAsia="en-AU"/>
        </w:rPr>
        <w:t>Storeperson (S</w:t>
      </w:r>
      <w:r>
        <w:rPr>
          <w:rFonts w:eastAsia="Times New Roman"/>
          <w:lang w:eastAsia="en-AU"/>
        </w:rPr>
        <w:t xml:space="preserve">T </w:t>
      </w:r>
      <w:r w:rsidRPr="004734B1">
        <w:rPr>
          <w:rFonts w:eastAsia="Times New Roman"/>
          <w:lang w:eastAsia="en-AU"/>
        </w:rPr>
        <w:t xml:space="preserve">1) </w:t>
      </w:r>
    </w:p>
    <w:tbl>
      <w:tblPr>
        <w:tblStyle w:val="Table"/>
        <w:tblW w:w="9095" w:type="dxa"/>
        <w:tblLook w:val="0480" w:firstRow="0" w:lastRow="0" w:firstColumn="1" w:lastColumn="0" w:noHBand="0" w:noVBand="1"/>
      </w:tblPr>
      <w:tblGrid>
        <w:gridCol w:w="2613"/>
        <w:gridCol w:w="6482"/>
      </w:tblGrid>
      <w:tr w:rsidR="004734B1" w:rsidRPr="004734B1" w:rsidTr="0056768D">
        <w:tc>
          <w:tcPr>
            <w:tcW w:w="2613" w:type="dxa"/>
          </w:tcPr>
          <w:p w:rsidR="004734B1" w:rsidRPr="004734B1" w:rsidRDefault="004734B1" w:rsidP="00A9524D">
            <w:pPr>
              <w:pStyle w:val="TableText"/>
            </w:pPr>
            <w:r w:rsidRPr="004734B1">
              <w:t>Definition</w:t>
            </w:r>
          </w:p>
        </w:tc>
        <w:tc>
          <w:tcPr>
            <w:tcW w:w="6482" w:type="dxa"/>
          </w:tcPr>
          <w:p w:rsidR="004734B1" w:rsidRPr="004734B1" w:rsidRDefault="004734B1" w:rsidP="00A9524D">
            <w:pPr>
              <w:pStyle w:val="TableText"/>
              <w:rPr>
                <w:color w:val="000000"/>
              </w:rPr>
            </w:pPr>
            <w:r w:rsidRPr="004734B1">
              <w:rPr>
                <w:color w:val="000000"/>
              </w:rPr>
              <w:t>An Employee at this level will perform duties under supervision and will include a combination of indicative tasks</w:t>
            </w:r>
          </w:p>
        </w:tc>
      </w:tr>
      <w:tr w:rsidR="004734B1" w:rsidRPr="004734B1" w:rsidTr="0056768D">
        <w:tc>
          <w:tcPr>
            <w:tcW w:w="2613" w:type="dxa"/>
          </w:tcPr>
          <w:p w:rsidR="004734B1" w:rsidRPr="004734B1" w:rsidRDefault="004734B1" w:rsidP="00A9524D">
            <w:pPr>
              <w:pStyle w:val="TableText"/>
            </w:pPr>
            <w:r w:rsidRPr="004734B1">
              <w:t>Indicative Tasks</w:t>
            </w:r>
          </w:p>
        </w:tc>
        <w:tc>
          <w:tcPr>
            <w:tcW w:w="6482" w:type="dxa"/>
          </w:tcPr>
          <w:p w:rsidR="004734B1" w:rsidRPr="004734B1" w:rsidRDefault="004734B1" w:rsidP="00A9524D">
            <w:pPr>
              <w:pStyle w:val="TableBullet"/>
              <w:rPr>
                <w:lang w:val="en-US"/>
              </w:rPr>
            </w:pPr>
            <w:r w:rsidRPr="004734B1">
              <w:rPr>
                <w:lang w:val="en-US"/>
              </w:rPr>
              <w:t>Receive incoming goods into the warehouse</w:t>
            </w:r>
          </w:p>
          <w:p w:rsidR="004734B1" w:rsidRPr="004734B1" w:rsidRDefault="004734B1" w:rsidP="00A9524D">
            <w:pPr>
              <w:pStyle w:val="TableBullet"/>
              <w:rPr>
                <w:lang w:val="en-US"/>
              </w:rPr>
            </w:pPr>
            <w:r w:rsidRPr="004734B1">
              <w:rPr>
                <w:lang w:val="en-US"/>
              </w:rPr>
              <w:t xml:space="preserve">Store goods as directed </w:t>
            </w:r>
          </w:p>
          <w:p w:rsidR="004734B1" w:rsidRPr="004734B1" w:rsidRDefault="004734B1" w:rsidP="00A9524D">
            <w:pPr>
              <w:pStyle w:val="TableBullet"/>
              <w:rPr>
                <w:u w:val="single"/>
                <w:lang w:val="en-US"/>
              </w:rPr>
            </w:pPr>
            <w:r w:rsidRPr="004734B1">
              <w:rPr>
                <w:lang w:val="en-US"/>
              </w:rPr>
              <w:t>Ability to Interpret Picking Slip accurately</w:t>
            </w:r>
          </w:p>
          <w:p w:rsidR="004734B1" w:rsidRPr="004734B1" w:rsidRDefault="004734B1" w:rsidP="00A9524D">
            <w:pPr>
              <w:pStyle w:val="TableBullet"/>
              <w:rPr>
                <w:u w:val="single"/>
                <w:lang w:val="en-US"/>
              </w:rPr>
            </w:pPr>
            <w:r w:rsidRPr="004734B1">
              <w:rPr>
                <w:lang w:val="en-US"/>
              </w:rPr>
              <w:t xml:space="preserve">Accurate Picking of orders </w:t>
            </w:r>
          </w:p>
          <w:p w:rsidR="004734B1" w:rsidRPr="004734B1" w:rsidRDefault="004734B1" w:rsidP="00A9524D">
            <w:pPr>
              <w:pStyle w:val="TableBullet"/>
              <w:rPr>
                <w:lang w:val="en-US"/>
              </w:rPr>
            </w:pPr>
            <w:r w:rsidRPr="004734B1">
              <w:rPr>
                <w:lang w:val="en-US"/>
              </w:rPr>
              <w:t>Packaging of all products as required to satisfy customer orders</w:t>
            </w:r>
          </w:p>
          <w:p w:rsidR="004734B1" w:rsidRPr="004734B1" w:rsidRDefault="004734B1" w:rsidP="00A9524D">
            <w:pPr>
              <w:pStyle w:val="TableBullet"/>
              <w:rPr>
                <w:lang w:val="en-US"/>
              </w:rPr>
            </w:pPr>
            <w:r w:rsidRPr="004734B1">
              <w:rPr>
                <w:lang w:val="en-US"/>
              </w:rPr>
              <w:t>Provide appropriate and accurate labeling and documentation on outwards goods</w:t>
            </w:r>
          </w:p>
          <w:p w:rsidR="004734B1" w:rsidRPr="004734B1" w:rsidRDefault="004734B1" w:rsidP="00A9524D">
            <w:pPr>
              <w:pStyle w:val="TableBullet"/>
              <w:rPr>
                <w:lang w:val="en-US"/>
              </w:rPr>
            </w:pPr>
            <w:r w:rsidRPr="004734B1">
              <w:rPr>
                <w:lang w:val="en-US"/>
              </w:rPr>
              <w:t>Process customer returns including the required documentation.</w:t>
            </w:r>
          </w:p>
          <w:p w:rsidR="004734B1" w:rsidRPr="004734B1" w:rsidRDefault="004734B1" w:rsidP="00A9524D">
            <w:pPr>
              <w:pStyle w:val="TableBullet"/>
              <w:rPr>
                <w:lang w:val="en-US"/>
              </w:rPr>
            </w:pPr>
            <w:r w:rsidRPr="004734B1">
              <w:rPr>
                <w:lang w:val="en-US"/>
              </w:rPr>
              <w:t xml:space="preserve">All customer return stock is either transferred to designated store locations or logged in quarantine  </w:t>
            </w:r>
          </w:p>
          <w:p w:rsidR="004734B1" w:rsidRPr="004734B1" w:rsidRDefault="004734B1" w:rsidP="00A9524D">
            <w:pPr>
              <w:pStyle w:val="TableBullet"/>
              <w:rPr>
                <w:lang w:val="en-US"/>
              </w:rPr>
            </w:pPr>
            <w:r w:rsidRPr="004734B1">
              <w:rPr>
                <w:lang w:val="en-US"/>
              </w:rPr>
              <w:t xml:space="preserve">Dispatch all outward bound goods from the warehouse </w:t>
            </w:r>
          </w:p>
          <w:p w:rsidR="004734B1" w:rsidRPr="004734B1" w:rsidRDefault="004734B1" w:rsidP="00A9524D">
            <w:pPr>
              <w:pStyle w:val="TableBullet"/>
              <w:rPr>
                <w:lang w:val="en-US"/>
              </w:rPr>
            </w:pPr>
            <w:r w:rsidRPr="004734B1">
              <w:rPr>
                <w:lang w:val="en-US"/>
              </w:rPr>
              <w:t xml:space="preserve">Ensure Chain of Responsibility compliance is met. </w:t>
            </w:r>
          </w:p>
          <w:p w:rsidR="004734B1" w:rsidRPr="004734B1" w:rsidRDefault="004734B1" w:rsidP="00A9524D">
            <w:pPr>
              <w:pStyle w:val="TableBullet"/>
              <w:rPr>
                <w:lang w:val="en-US"/>
              </w:rPr>
            </w:pPr>
            <w:r w:rsidRPr="004734B1">
              <w:rPr>
                <w:lang w:val="en-US"/>
              </w:rPr>
              <w:t>Assist with both annual stock takes and cycle count</w:t>
            </w:r>
          </w:p>
          <w:p w:rsidR="004734B1" w:rsidRPr="004734B1" w:rsidRDefault="004734B1" w:rsidP="00A9524D">
            <w:pPr>
              <w:pStyle w:val="TableBullet"/>
              <w:rPr>
                <w:lang w:val="en-US"/>
              </w:rPr>
            </w:pPr>
            <w:r w:rsidRPr="004734B1">
              <w:rPr>
                <w:lang w:val="en-US"/>
              </w:rPr>
              <w:t>Keeping a clean and tidy work area</w:t>
            </w:r>
          </w:p>
        </w:tc>
      </w:tr>
    </w:tbl>
    <w:p w:rsidR="004734B1" w:rsidRPr="004734B1" w:rsidRDefault="004734B1" w:rsidP="00460F52">
      <w:pPr>
        <w:pStyle w:val="HeadingPlain"/>
        <w:ind w:firstLine="720"/>
        <w:rPr>
          <w:rFonts w:eastAsia="Times New Roman"/>
          <w:lang w:eastAsia="en-AU"/>
        </w:rPr>
      </w:pPr>
      <w:r w:rsidRPr="004734B1">
        <w:rPr>
          <w:rFonts w:eastAsia="Times New Roman"/>
          <w:lang w:eastAsia="en-AU"/>
        </w:rPr>
        <w:t>Storeperson (S</w:t>
      </w:r>
      <w:r w:rsidR="00BF0454">
        <w:rPr>
          <w:rFonts w:eastAsia="Times New Roman"/>
          <w:lang w:eastAsia="en-AU"/>
        </w:rPr>
        <w:t xml:space="preserve">T </w:t>
      </w:r>
      <w:r w:rsidRPr="004734B1">
        <w:rPr>
          <w:rFonts w:eastAsia="Times New Roman"/>
          <w:lang w:eastAsia="en-AU"/>
        </w:rPr>
        <w:t xml:space="preserve">2) </w:t>
      </w:r>
    </w:p>
    <w:tbl>
      <w:tblPr>
        <w:tblStyle w:val="Table"/>
        <w:tblW w:w="9095" w:type="dxa"/>
        <w:tblLook w:val="0480" w:firstRow="0" w:lastRow="0" w:firstColumn="1" w:lastColumn="0" w:noHBand="0" w:noVBand="1"/>
      </w:tblPr>
      <w:tblGrid>
        <w:gridCol w:w="2614"/>
        <w:gridCol w:w="6481"/>
      </w:tblGrid>
      <w:tr w:rsidR="004734B1" w:rsidRPr="004734B1" w:rsidTr="0056768D">
        <w:tc>
          <w:tcPr>
            <w:tcW w:w="2614" w:type="dxa"/>
          </w:tcPr>
          <w:p w:rsidR="004734B1" w:rsidRPr="004734B1" w:rsidRDefault="004734B1" w:rsidP="00A9524D">
            <w:pPr>
              <w:pStyle w:val="TableText"/>
            </w:pPr>
            <w:r w:rsidRPr="004734B1">
              <w:t>Definition</w:t>
            </w:r>
          </w:p>
        </w:tc>
        <w:tc>
          <w:tcPr>
            <w:tcW w:w="6481" w:type="dxa"/>
          </w:tcPr>
          <w:p w:rsidR="004734B1" w:rsidRPr="004734B1" w:rsidRDefault="004734B1" w:rsidP="00A9524D">
            <w:pPr>
              <w:pStyle w:val="TableText"/>
              <w:rPr>
                <w:color w:val="000000"/>
              </w:rPr>
            </w:pPr>
            <w:r w:rsidRPr="004734B1">
              <w:rPr>
                <w:color w:val="000000"/>
              </w:rPr>
              <w:t>An Employee at this level will perform duties with very limited supervision and the functions will include a combination of indicative tasks</w:t>
            </w:r>
          </w:p>
        </w:tc>
      </w:tr>
      <w:tr w:rsidR="004734B1" w:rsidRPr="004734B1" w:rsidTr="0056768D">
        <w:tc>
          <w:tcPr>
            <w:tcW w:w="2614" w:type="dxa"/>
          </w:tcPr>
          <w:p w:rsidR="004734B1" w:rsidRPr="004734B1" w:rsidRDefault="004734B1" w:rsidP="00A9524D">
            <w:pPr>
              <w:pStyle w:val="TableText"/>
            </w:pPr>
            <w:r w:rsidRPr="004734B1">
              <w:t>Indicative Tasks</w:t>
            </w:r>
          </w:p>
        </w:tc>
        <w:tc>
          <w:tcPr>
            <w:tcW w:w="6481" w:type="dxa"/>
          </w:tcPr>
          <w:p w:rsidR="004734B1" w:rsidRPr="004734B1" w:rsidRDefault="004734B1" w:rsidP="00A9524D">
            <w:pPr>
              <w:pStyle w:val="TableBullet"/>
            </w:pPr>
            <w:r w:rsidRPr="004734B1">
              <w:t xml:space="preserve">As per </w:t>
            </w:r>
            <w:r w:rsidR="00C55107">
              <w:t xml:space="preserve">ST </w:t>
            </w:r>
            <w:r w:rsidRPr="004734B1">
              <w:t>1</w:t>
            </w:r>
          </w:p>
          <w:p w:rsidR="004734B1" w:rsidRPr="004734B1" w:rsidRDefault="004734B1" w:rsidP="00A9524D">
            <w:pPr>
              <w:pStyle w:val="TableBullet"/>
              <w:rPr>
                <w:sz w:val="18"/>
                <w:szCs w:val="24"/>
                <w:lang w:val="en-US"/>
              </w:rPr>
            </w:pPr>
            <w:r w:rsidRPr="004734B1">
              <w:rPr>
                <w:lang w:val="en-US"/>
              </w:rPr>
              <w:t>Datum recording and assembly tasks as required</w:t>
            </w:r>
          </w:p>
          <w:p w:rsidR="004734B1" w:rsidRPr="004734B1" w:rsidRDefault="004734B1" w:rsidP="00A9524D">
            <w:pPr>
              <w:pStyle w:val="TableBullet"/>
              <w:rPr>
                <w:sz w:val="18"/>
                <w:szCs w:val="24"/>
                <w:lang w:val="en-US"/>
              </w:rPr>
            </w:pPr>
            <w:r w:rsidRPr="004734B1">
              <w:rPr>
                <w:lang w:val="en-US"/>
              </w:rPr>
              <w:t>Processing of all transactions within the stock management system as required</w:t>
            </w:r>
          </w:p>
          <w:p w:rsidR="004734B1" w:rsidRPr="00460F52" w:rsidRDefault="004734B1" w:rsidP="00A9524D">
            <w:pPr>
              <w:pStyle w:val="TableBullet"/>
              <w:rPr>
                <w:sz w:val="18"/>
                <w:szCs w:val="24"/>
                <w:lang w:val="en-US"/>
              </w:rPr>
            </w:pPr>
            <w:r w:rsidRPr="004734B1">
              <w:rPr>
                <w:lang w:val="en-US"/>
              </w:rPr>
              <w:t>Ability to interrogate stock management system when required</w:t>
            </w:r>
          </w:p>
          <w:p w:rsidR="00460F52" w:rsidRPr="004734B1" w:rsidRDefault="00460F52" w:rsidP="00A9524D">
            <w:pPr>
              <w:pStyle w:val="TableBullet"/>
              <w:rPr>
                <w:sz w:val="18"/>
                <w:szCs w:val="24"/>
                <w:lang w:val="en-US"/>
              </w:rPr>
            </w:pPr>
            <w:r w:rsidRPr="004734B1">
              <w:t>Proficient use of computer based stock management systems</w:t>
            </w:r>
          </w:p>
        </w:tc>
      </w:tr>
    </w:tbl>
    <w:p w:rsidR="004734B1" w:rsidRPr="0018764A" w:rsidRDefault="004734B1" w:rsidP="00A9524D">
      <w:pPr>
        <w:pStyle w:val="HeadingPlain"/>
        <w:rPr>
          <w:rFonts w:eastAsia="Times New Roman"/>
          <w:u w:val="single"/>
          <w:lang w:eastAsia="en-AU"/>
        </w:rPr>
      </w:pPr>
      <w:r w:rsidRPr="0018764A">
        <w:rPr>
          <w:rFonts w:eastAsia="Times New Roman"/>
          <w:u w:val="single"/>
          <w:lang w:eastAsia="en-AU"/>
        </w:rPr>
        <w:t xml:space="preserve">Field Inspector </w:t>
      </w:r>
    </w:p>
    <w:tbl>
      <w:tblPr>
        <w:tblStyle w:val="Table"/>
        <w:tblW w:w="4658" w:type="pct"/>
        <w:tblLook w:val="0480" w:firstRow="0" w:lastRow="0" w:firstColumn="1" w:lastColumn="0" w:noHBand="0" w:noVBand="1"/>
      </w:tblPr>
      <w:tblGrid>
        <w:gridCol w:w="2575"/>
        <w:gridCol w:w="6519"/>
      </w:tblGrid>
      <w:tr w:rsidR="0018764A" w:rsidRPr="004734B1" w:rsidTr="0056768D">
        <w:trPr>
          <w:trHeight w:val="937"/>
        </w:trPr>
        <w:tc>
          <w:tcPr>
            <w:tcW w:w="1416" w:type="pct"/>
          </w:tcPr>
          <w:p w:rsidR="0018764A" w:rsidRDefault="0018764A" w:rsidP="00B11F88">
            <w:pPr>
              <w:pStyle w:val="TableBullet"/>
              <w:numPr>
                <w:ilvl w:val="0"/>
                <w:numId w:val="0"/>
              </w:numPr>
              <w:ind w:left="221" w:hanging="221"/>
            </w:pPr>
            <w:r>
              <w:t>Roles include:</w:t>
            </w:r>
          </w:p>
          <w:p w:rsidR="0018764A" w:rsidRPr="004734B1" w:rsidRDefault="0018764A" w:rsidP="00B11F88">
            <w:pPr>
              <w:pStyle w:val="TableBullet"/>
              <w:numPr>
                <w:ilvl w:val="0"/>
                <w:numId w:val="0"/>
              </w:numPr>
              <w:ind w:left="221" w:hanging="221"/>
            </w:pPr>
            <w:r>
              <w:t>(but not limited to)</w:t>
            </w:r>
          </w:p>
        </w:tc>
        <w:tc>
          <w:tcPr>
            <w:tcW w:w="3584" w:type="pct"/>
          </w:tcPr>
          <w:p w:rsidR="0018764A" w:rsidRPr="004734B1" w:rsidRDefault="0018764A" w:rsidP="00B11F88">
            <w:pPr>
              <w:pStyle w:val="TableBullet"/>
            </w:pPr>
            <w:r>
              <w:t>Field Inspector</w:t>
            </w:r>
          </w:p>
        </w:tc>
      </w:tr>
      <w:tr w:rsidR="0018764A" w:rsidRPr="004734B1" w:rsidTr="0056768D">
        <w:trPr>
          <w:trHeight w:val="937"/>
        </w:trPr>
        <w:tc>
          <w:tcPr>
            <w:tcW w:w="1416" w:type="pct"/>
          </w:tcPr>
          <w:p w:rsidR="0018764A" w:rsidRDefault="0018764A" w:rsidP="00B11F88">
            <w:pPr>
              <w:pStyle w:val="TableText"/>
            </w:pPr>
            <w:r w:rsidRPr="004734B1">
              <w:t>Qualifications</w:t>
            </w:r>
            <w:r>
              <w:t xml:space="preserve"> </w:t>
            </w:r>
          </w:p>
          <w:p w:rsidR="0018764A" w:rsidRPr="004734B1" w:rsidRDefault="0018764A" w:rsidP="00B11F88">
            <w:pPr>
              <w:pStyle w:val="TableText"/>
            </w:pPr>
            <w:r w:rsidRPr="004734B1">
              <w:t>(not all required)</w:t>
            </w:r>
          </w:p>
        </w:tc>
        <w:tc>
          <w:tcPr>
            <w:tcW w:w="3584" w:type="pct"/>
          </w:tcPr>
          <w:p w:rsidR="0018764A" w:rsidRPr="004734B1" w:rsidRDefault="0018764A" w:rsidP="00B11F88">
            <w:pPr>
              <w:pStyle w:val="TableBullet"/>
            </w:pPr>
            <w:r w:rsidRPr="004734B1">
              <w:t>Current Drivers Licence</w:t>
            </w:r>
          </w:p>
          <w:p w:rsidR="0018764A" w:rsidRPr="004734B1" w:rsidRDefault="0018764A" w:rsidP="0018764A">
            <w:pPr>
              <w:pStyle w:val="TableBullet"/>
              <w:numPr>
                <w:ilvl w:val="0"/>
                <w:numId w:val="0"/>
              </w:numPr>
              <w:ind w:left="221"/>
            </w:pPr>
          </w:p>
        </w:tc>
      </w:tr>
    </w:tbl>
    <w:p w:rsidR="0018764A" w:rsidRDefault="0018764A" w:rsidP="0018764A">
      <w:pPr>
        <w:pStyle w:val="HeadingPlain"/>
        <w:ind w:firstLine="720"/>
        <w:rPr>
          <w:rFonts w:eastAsia="Times New Roman"/>
          <w:lang w:eastAsia="en-AU"/>
        </w:rPr>
      </w:pPr>
      <w:r w:rsidRPr="004734B1">
        <w:rPr>
          <w:rFonts w:eastAsia="Times New Roman"/>
          <w:lang w:eastAsia="en-AU"/>
        </w:rPr>
        <w:lastRenderedPageBreak/>
        <w:t xml:space="preserve">Field Inspector (FI 1) </w:t>
      </w:r>
    </w:p>
    <w:tbl>
      <w:tblPr>
        <w:tblStyle w:val="Table"/>
        <w:tblW w:w="9095" w:type="dxa"/>
        <w:tblLook w:val="0480" w:firstRow="0" w:lastRow="0" w:firstColumn="1" w:lastColumn="0" w:noHBand="0" w:noVBand="1"/>
      </w:tblPr>
      <w:tblGrid>
        <w:gridCol w:w="2609"/>
        <w:gridCol w:w="6486"/>
      </w:tblGrid>
      <w:tr w:rsidR="004734B1" w:rsidRPr="004734B1" w:rsidTr="0056768D">
        <w:tc>
          <w:tcPr>
            <w:tcW w:w="2609" w:type="dxa"/>
          </w:tcPr>
          <w:p w:rsidR="004734B1" w:rsidRPr="004734B1" w:rsidRDefault="004734B1" w:rsidP="00A9524D">
            <w:pPr>
              <w:pStyle w:val="TableText"/>
            </w:pPr>
            <w:r w:rsidRPr="004734B1">
              <w:t>Definition</w:t>
            </w:r>
          </w:p>
        </w:tc>
        <w:tc>
          <w:tcPr>
            <w:tcW w:w="6486" w:type="dxa"/>
          </w:tcPr>
          <w:p w:rsidR="004734B1" w:rsidRPr="004734B1" w:rsidRDefault="004734B1" w:rsidP="00A9524D">
            <w:pPr>
              <w:pStyle w:val="TableText"/>
              <w:rPr>
                <w:color w:val="000000"/>
              </w:rPr>
            </w:pPr>
            <w:r w:rsidRPr="004734B1">
              <w:rPr>
                <w:color w:val="000000"/>
              </w:rPr>
              <w:t>An Employee at this level will perform telecommunications field inspection duties with very limited supervision and the functions will include a combination of indicative tasks</w:t>
            </w:r>
          </w:p>
        </w:tc>
      </w:tr>
      <w:tr w:rsidR="004734B1" w:rsidRPr="004734B1" w:rsidTr="0056768D">
        <w:tc>
          <w:tcPr>
            <w:tcW w:w="2609" w:type="dxa"/>
          </w:tcPr>
          <w:p w:rsidR="004734B1" w:rsidRPr="004734B1" w:rsidRDefault="004734B1" w:rsidP="00A9524D">
            <w:pPr>
              <w:pStyle w:val="TableText"/>
            </w:pPr>
            <w:r w:rsidRPr="004734B1">
              <w:t>Indicative Tasks</w:t>
            </w:r>
          </w:p>
        </w:tc>
        <w:tc>
          <w:tcPr>
            <w:tcW w:w="6486" w:type="dxa"/>
          </w:tcPr>
          <w:p w:rsidR="004734B1" w:rsidRPr="004734B1" w:rsidRDefault="004734B1" w:rsidP="00A9524D">
            <w:pPr>
              <w:pStyle w:val="TableBullet"/>
              <w:rPr>
                <w:noProof/>
                <w:lang w:val="en-GB"/>
              </w:rPr>
            </w:pPr>
            <w:r w:rsidRPr="004734B1">
              <w:rPr>
                <w:noProof/>
                <w:lang w:val="en-GB"/>
              </w:rPr>
              <w:t>Work closely with Schedulers and project team to Complete all TOW  within Visionstream timeframe</w:t>
            </w:r>
          </w:p>
          <w:p w:rsidR="004734B1" w:rsidRPr="004734B1" w:rsidRDefault="004734B1" w:rsidP="00A9524D">
            <w:pPr>
              <w:pStyle w:val="TableBullet"/>
              <w:rPr>
                <w:noProof/>
                <w:lang w:val="en-GB"/>
              </w:rPr>
            </w:pPr>
            <w:r w:rsidRPr="004734B1">
              <w:rPr>
                <w:noProof/>
                <w:lang w:val="en-GB"/>
              </w:rPr>
              <w:t>Undertake field assessment ,verification and provide input to development of alternative design options</w:t>
            </w:r>
          </w:p>
          <w:p w:rsidR="004734B1" w:rsidRPr="004734B1" w:rsidRDefault="004734B1" w:rsidP="00A9524D">
            <w:pPr>
              <w:pStyle w:val="TableBullet"/>
              <w:rPr>
                <w:noProof/>
                <w:lang w:val="en-GB"/>
              </w:rPr>
            </w:pPr>
            <w:r w:rsidRPr="004734B1">
              <w:rPr>
                <w:noProof/>
                <w:lang w:val="en-GB"/>
              </w:rPr>
              <w:t xml:space="preserve">Assessing the fitness of DUCTs and pits </w:t>
            </w:r>
          </w:p>
          <w:p w:rsidR="004734B1" w:rsidRPr="004734B1" w:rsidRDefault="004734B1" w:rsidP="00A9524D">
            <w:pPr>
              <w:pStyle w:val="TableBullet"/>
              <w:rPr>
                <w:noProof/>
                <w:lang w:val="en-GB"/>
              </w:rPr>
            </w:pPr>
            <w:r w:rsidRPr="004734B1">
              <w:rPr>
                <w:noProof/>
                <w:lang w:val="en-GB"/>
              </w:rPr>
              <w:t>Ensuring high quality of data input integrity</w:t>
            </w:r>
          </w:p>
          <w:p w:rsidR="004734B1" w:rsidRPr="004734B1" w:rsidRDefault="004734B1" w:rsidP="00A9524D">
            <w:pPr>
              <w:pStyle w:val="TableBullet"/>
              <w:rPr>
                <w:noProof/>
                <w:lang w:val="en-GB"/>
              </w:rPr>
            </w:pPr>
            <w:r w:rsidRPr="004734B1">
              <w:rPr>
                <w:noProof/>
                <w:lang w:val="en-GB"/>
              </w:rPr>
              <w:t>Directing rodding and roping crews in an efficient manner in order to ensure productivity targets are achieved</w:t>
            </w:r>
          </w:p>
          <w:p w:rsidR="004734B1" w:rsidRPr="004734B1" w:rsidRDefault="004734B1" w:rsidP="00A9524D">
            <w:pPr>
              <w:pStyle w:val="TableBullet"/>
              <w:rPr>
                <w:noProof/>
                <w:lang w:val="en-GB"/>
              </w:rPr>
            </w:pPr>
            <w:r w:rsidRPr="004734B1">
              <w:rPr>
                <w:noProof/>
                <w:lang w:val="en-GB"/>
              </w:rPr>
              <w:t xml:space="preserve">Ensure all data is captured within the Design Project folders and updated in via the scheduling group </w:t>
            </w:r>
          </w:p>
          <w:p w:rsidR="004734B1" w:rsidRPr="004734B1" w:rsidRDefault="004734B1" w:rsidP="00A9524D">
            <w:pPr>
              <w:pStyle w:val="TableBullet"/>
              <w:rPr>
                <w:noProof/>
                <w:lang w:val="en-GB"/>
              </w:rPr>
            </w:pPr>
            <w:r w:rsidRPr="004734B1">
              <w:rPr>
                <w:noProof/>
                <w:lang w:val="en-GB"/>
              </w:rPr>
              <w:t xml:space="preserve">Contact  sub-contractors regularly to complete on site survey’s </w:t>
            </w:r>
          </w:p>
          <w:p w:rsidR="004734B1" w:rsidRPr="004734B1" w:rsidRDefault="004734B1" w:rsidP="00A9524D">
            <w:pPr>
              <w:pStyle w:val="TableBullet"/>
              <w:rPr>
                <w:noProof/>
                <w:lang w:val="en-GB"/>
              </w:rPr>
            </w:pPr>
            <w:r w:rsidRPr="004734B1">
              <w:rPr>
                <w:noProof/>
                <w:lang w:val="en-GB"/>
              </w:rPr>
              <w:t xml:space="preserve">Report on the progress of the works in VPL systems and escalating any potential slippages to the Construction manager before they arise; </w:t>
            </w:r>
          </w:p>
          <w:p w:rsidR="004734B1" w:rsidRPr="004734B1" w:rsidRDefault="004734B1" w:rsidP="00A9524D">
            <w:pPr>
              <w:pStyle w:val="TableBullet"/>
              <w:rPr>
                <w:noProof/>
                <w:lang w:val="en-GB"/>
              </w:rPr>
            </w:pPr>
            <w:r w:rsidRPr="004734B1">
              <w:rPr>
                <w:noProof/>
                <w:lang w:val="en-GB"/>
              </w:rPr>
              <w:t>Respond to enquiries from stakeholders in relation to work order progress;</w:t>
            </w:r>
          </w:p>
          <w:p w:rsidR="004734B1" w:rsidRPr="004734B1" w:rsidRDefault="004734B1" w:rsidP="00A9524D">
            <w:pPr>
              <w:pStyle w:val="TableBullet"/>
              <w:rPr>
                <w:noProof/>
                <w:lang w:val="en-GB"/>
              </w:rPr>
            </w:pPr>
            <w:r w:rsidRPr="004734B1">
              <w:rPr>
                <w:noProof/>
                <w:lang w:val="en-GB"/>
              </w:rPr>
              <w:t>Respond to field based enquiries in relation to the survey (Designers &amp; FM’s)</w:t>
            </w:r>
          </w:p>
          <w:p w:rsidR="004734B1" w:rsidRPr="004734B1" w:rsidRDefault="004734B1" w:rsidP="00A9524D">
            <w:pPr>
              <w:pStyle w:val="TableBullet"/>
              <w:rPr>
                <w:noProof/>
                <w:lang w:val="en-GB"/>
              </w:rPr>
            </w:pPr>
            <w:r w:rsidRPr="004734B1">
              <w:rPr>
                <w:noProof/>
                <w:lang w:val="en-GB"/>
              </w:rPr>
              <w:t xml:space="preserve">Check emails and reply to escalations and update the Scheduling group &amp; Design Groups </w:t>
            </w:r>
          </w:p>
          <w:p w:rsidR="004734B1" w:rsidRPr="004734B1" w:rsidRDefault="004734B1" w:rsidP="00A9524D">
            <w:pPr>
              <w:pStyle w:val="TableBullet"/>
              <w:rPr>
                <w:noProof/>
                <w:lang w:val="en-GB"/>
              </w:rPr>
            </w:pPr>
            <w:r w:rsidRPr="004734B1">
              <w:rPr>
                <w:noProof/>
                <w:lang w:val="en-GB"/>
              </w:rPr>
              <w:t>Discuss issues / escalations with Program and Construction Manager</w:t>
            </w:r>
          </w:p>
          <w:p w:rsidR="004734B1" w:rsidRPr="004734B1" w:rsidRDefault="004734B1" w:rsidP="00A9524D">
            <w:pPr>
              <w:pStyle w:val="TableBullet"/>
              <w:rPr>
                <w:noProof/>
                <w:lang w:val="en-GB"/>
              </w:rPr>
            </w:pPr>
            <w:r w:rsidRPr="004734B1">
              <w:rPr>
                <w:noProof/>
                <w:lang w:val="en-GB"/>
              </w:rPr>
              <w:t>Advising promptly of planning, programming and resourcing issues that require resolution</w:t>
            </w:r>
          </w:p>
          <w:p w:rsidR="004734B1" w:rsidRPr="004734B1" w:rsidRDefault="004734B1" w:rsidP="00A9524D">
            <w:pPr>
              <w:pStyle w:val="TableBullet"/>
            </w:pPr>
            <w:r w:rsidRPr="004734B1">
              <w:rPr>
                <w:noProof/>
              </w:rPr>
              <w:t>Other duties as required</w:t>
            </w:r>
          </w:p>
          <w:p w:rsidR="004734B1" w:rsidRPr="004734B1" w:rsidRDefault="004734B1" w:rsidP="0003362F">
            <w:pPr>
              <w:pStyle w:val="TableBullet"/>
            </w:pPr>
            <w:r w:rsidRPr="004734B1">
              <w:rPr>
                <w:color w:val="000000"/>
              </w:rPr>
              <w:t>Undertake a site survey</w:t>
            </w:r>
          </w:p>
        </w:tc>
      </w:tr>
    </w:tbl>
    <w:p w:rsidR="004734B1" w:rsidRPr="004734B1" w:rsidRDefault="004734B1" w:rsidP="0018764A">
      <w:pPr>
        <w:pStyle w:val="HeadingPlain"/>
        <w:ind w:firstLine="720"/>
        <w:rPr>
          <w:rFonts w:eastAsia="Times New Roman"/>
          <w:lang w:eastAsia="en-AU"/>
        </w:rPr>
      </w:pPr>
      <w:r w:rsidRPr="004734B1">
        <w:rPr>
          <w:rFonts w:eastAsia="Times New Roman"/>
          <w:lang w:eastAsia="en-AU"/>
        </w:rPr>
        <w:t xml:space="preserve">Field Inspector (FI 2) </w:t>
      </w:r>
    </w:p>
    <w:tbl>
      <w:tblPr>
        <w:tblStyle w:val="Table"/>
        <w:tblW w:w="9095" w:type="dxa"/>
        <w:tblLook w:val="0480" w:firstRow="0" w:lastRow="0" w:firstColumn="1" w:lastColumn="0" w:noHBand="0" w:noVBand="1"/>
      </w:tblPr>
      <w:tblGrid>
        <w:gridCol w:w="2609"/>
        <w:gridCol w:w="6486"/>
      </w:tblGrid>
      <w:tr w:rsidR="004734B1" w:rsidRPr="004734B1" w:rsidTr="0056768D">
        <w:tc>
          <w:tcPr>
            <w:tcW w:w="2609" w:type="dxa"/>
          </w:tcPr>
          <w:p w:rsidR="004734B1" w:rsidRPr="004734B1" w:rsidRDefault="004734B1" w:rsidP="00A9524D">
            <w:pPr>
              <w:pStyle w:val="TableText"/>
            </w:pPr>
            <w:r w:rsidRPr="004734B1">
              <w:t>Definition</w:t>
            </w:r>
          </w:p>
        </w:tc>
        <w:tc>
          <w:tcPr>
            <w:tcW w:w="6486" w:type="dxa"/>
          </w:tcPr>
          <w:p w:rsidR="004734B1" w:rsidRPr="004734B1" w:rsidRDefault="004734B1" w:rsidP="00A9524D">
            <w:pPr>
              <w:pStyle w:val="TableText"/>
              <w:rPr>
                <w:color w:val="000000"/>
              </w:rPr>
            </w:pPr>
            <w:r w:rsidRPr="004734B1">
              <w:rPr>
                <w:color w:val="000000"/>
              </w:rPr>
              <w:t>An Employee at this level will perform telecommunications field inspection duties with very limited supervision and the functions will include a combination of indicative tasks</w:t>
            </w:r>
          </w:p>
        </w:tc>
      </w:tr>
      <w:tr w:rsidR="004734B1" w:rsidRPr="004734B1" w:rsidTr="0056768D">
        <w:tc>
          <w:tcPr>
            <w:tcW w:w="2609" w:type="dxa"/>
          </w:tcPr>
          <w:p w:rsidR="004734B1" w:rsidRPr="004734B1" w:rsidRDefault="004734B1" w:rsidP="00A9524D">
            <w:pPr>
              <w:pStyle w:val="TableText"/>
            </w:pPr>
            <w:r w:rsidRPr="004734B1">
              <w:t>Indicative Tasks</w:t>
            </w:r>
          </w:p>
        </w:tc>
        <w:tc>
          <w:tcPr>
            <w:tcW w:w="6486" w:type="dxa"/>
          </w:tcPr>
          <w:p w:rsidR="004734B1" w:rsidRPr="004734B1" w:rsidRDefault="004734B1" w:rsidP="00A9524D">
            <w:pPr>
              <w:pStyle w:val="TableBullet"/>
              <w:rPr>
                <w:noProof/>
                <w:lang w:val="en-GB"/>
              </w:rPr>
            </w:pPr>
            <w:r w:rsidRPr="004734B1">
              <w:rPr>
                <w:noProof/>
                <w:lang w:val="en-GB"/>
              </w:rPr>
              <w:t>Work closely with Schedulers and project team to Complete all TOW  within Visionstream timeframe</w:t>
            </w:r>
          </w:p>
          <w:p w:rsidR="004734B1" w:rsidRPr="004734B1" w:rsidRDefault="004734B1" w:rsidP="00A9524D">
            <w:pPr>
              <w:pStyle w:val="TableBullet"/>
              <w:rPr>
                <w:noProof/>
                <w:lang w:val="en-GB"/>
              </w:rPr>
            </w:pPr>
            <w:r w:rsidRPr="004734B1">
              <w:rPr>
                <w:noProof/>
                <w:lang w:val="en-GB"/>
              </w:rPr>
              <w:t>Undertake field assessment ,verification and provide input to development of alternative design options</w:t>
            </w:r>
          </w:p>
          <w:p w:rsidR="004734B1" w:rsidRPr="004734B1" w:rsidRDefault="004734B1" w:rsidP="00A9524D">
            <w:pPr>
              <w:pStyle w:val="TableBullet"/>
              <w:rPr>
                <w:noProof/>
                <w:lang w:val="en-GB"/>
              </w:rPr>
            </w:pPr>
            <w:r w:rsidRPr="004734B1">
              <w:rPr>
                <w:noProof/>
                <w:lang w:val="en-GB"/>
              </w:rPr>
              <w:t xml:space="preserve">Assessing the fitness of DUCTs and pits </w:t>
            </w:r>
          </w:p>
          <w:p w:rsidR="004734B1" w:rsidRPr="004734B1" w:rsidRDefault="004734B1" w:rsidP="00A9524D">
            <w:pPr>
              <w:pStyle w:val="TableBullet"/>
              <w:rPr>
                <w:noProof/>
                <w:lang w:val="en-GB"/>
              </w:rPr>
            </w:pPr>
            <w:r w:rsidRPr="004734B1">
              <w:rPr>
                <w:noProof/>
                <w:lang w:val="en-GB"/>
              </w:rPr>
              <w:t>Ensuring high quality of data input integrity</w:t>
            </w:r>
          </w:p>
          <w:p w:rsidR="004734B1" w:rsidRPr="004734B1" w:rsidRDefault="004734B1" w:rsidP="00A9524D">
            <w:pPr>
              <w:pStyle w:val="TableBullet"/>
              <w:rPr>
                <w:noProof/>
                <w:lang w:val="en-GB"/>
              </w:rPr>
            </w:pPr>
            <w:r w:rsidRPr="004734B1">
              <w:rPr>
                <w:noProof/>
                <w:lang w:val="en-GB"/>
              </w:rPr>
              <w:t>Directing rodding and roping crews in an efficient manner in order to ensure productivity targets are achieved</w:t>
            </w:r>
          </w:p>
          <w:p w:rsidR="004734B1" w:rsidRPr="004734B1" w:rsidRDefault="004734B1" w:rsidP="00A9524D">
            <w:pPr>
              <w:pStyle w:val="TableBullet"/>
              <w:rPr>
                <w:noProof/>
                <w:lang w:val="en-GB"/>
              </w:rPr>
            </w:pPr>
            <w:r w:rsidRPr="004734B1">
              <w:rPr>
                <w:noProof/>
                <w:lang w:val="en-GB"/>
              </w:rPr>
              <w:t xml:space="preserve">Ensure all data is captured within the Design Project folders and updated in via the scheduling group </w:t>
            </w:r>
          </w:p>
          <w:p w:rsidR="004734B1" w:rsidRPr="004734B1" w:rsidRDefault="004734B1" w:rsidP="00A9524D">
            <w:pPr>
              <w:pStyle w:val="TableBullet"/>
              <w:rPr>
                <w:noProof/>
                <w:lang w:val="en-GB"/>
              </w:rPr>
            </w:pPr>
            <w:r w:rsidRPr="004734B1">
              <w:rPr>
                <w:noProof/>
                <w:lang w:val="en-GB"/>
              </w:rPr>
              <w:t xml:space="preserve">Contact  sub-contractors regularly to complete on site survey’s </w:t>
            </w:r>
          </w:p>
          <w:p w:rsidR="004734B1" w:rsidRPr="004734B1" w:rsidRDefault="004734B1" w:rsidP="00A9524D">
            <w:pPr>
              <w:pStyle w:val="TableBullet"/>
              <w:rPr>
                <w:noProof/>
                <w:lang w:val="en-GB"/>
              </w:rPr>
            </w:pPr>
            <w:r w:rsidRPr="004734B1">
              <w:rPr>
                <w:noProof/>
                <w:lang w:val="en-GB"/>
              </w:rPr>
              <w:t xml:space="preserve">Report on the progress of the works in VPL systems and escalating any potential slippages to the Construction manager before they arise; </w:t>
            </w:r>
          </w:p>
          <w:p w:rsidR="004734B1" w:rsidRPr="004734B1" w:rsidRDefault="004734B1" w:rsidP="00A9524D">
            <w:pPr>
              <w:pStyle w:val="TableBullet"/>
              <w:rPr>
                <w:noProof/>
                <w:lang w:val="en-GB"/>
              </w:rPr>
            </w:pPr>
            <w:r w:rsidRPr="004734B1">
              <w:rPr>
                <w:noProof/>
                <w:lang w:val="en-GB"/>
              </w:rPr>
              <w:t>Respond to enquiries from stakeholders in relation to work order progress;</w:t>
            </w:r>
          </w:p>
          <w:p w:rsidR="004734B1" w:rsidRPr="004734B1" w:rsidRDefault="004734B1" w:rsidP="00A9524D">
            <w:pPr>
              <w:pStyle w:val="TableBullet"/>
              <w:rPr>
                <w:noProof/>
                <w:lang w:val="en-GB"/>
              </w:rPr>
            </w:pPr>
            <w:r w:rsidRPr="004734B1">
              <w:rPr>
                <w:noProof/>
                <w:lang w:val="en-GB"/>
              </w:rPr>
              <w:t>Respond to field based enquiries in relation to the survey (Designers &amp; FM’s)</w:t>
            </w:r>
          </w:p>
          <w:p w:rsidR="004734B1" w:rsidRPr="004734B1" w:rsidRDefault="004734B1" w:rsidP="00A9524D">
            <w:pPr>
              <w:pStyle w:val="TableBullet"/>
              <w:rPr>
                <w:noProof/>
                <w:lang w:val="en-GB"/>
              </w:rPr>
            </w:pPr>
            <w:r w:rsidRPr="004734B1">
              <w:rPr>
                <w:noProof/>
                <w:lang w:val="en-GB"/>
              </w:rPr>
              <w:lastRenderedPageBreak/>
              <w:t xml:space="preserve">Check emails and reply to escalations and update the Scheduling group &amp; Design Groups </w:t>
            </w:r>
          </w:p>
          <w:p w:rsidR="004734B1" w:rsidRPr="004734B1" w:rsidRDefault="004734B1" w:rsidP="00A9524D">
            <w:pPr>
              <w:pStyle w:val="TableBullet"/>
              <w:rPr>
                <w:noProof/>
                <w:lang w:val="en-GB"/>
              </w:rPr>
            </w:pPr>
            <w:r w:rsidRPr="004734B1">
              <w:rPr>
                <w:noProof/>
                <w:lang w:val="en-GB"/>
              </w:rPr>
              <w:t>Discuss issues / escalations with Program and Construction Manager</w:t>
            </w:r>
          </w:p>
          <w:p w:rsidR="004734B1" w:rsidRPr="004734B1" w:rsidRDefault="004734B1" w:rsidP="00A9524D">
            <w:pPr>
              <w:pStyle w:val="TableBullet"/>
              <w:rPr>
                <w:noProof/>
                <w:lang w:val="en-GB"/>
              </w:rPr>
            </w:pPr>
            <w:r w:rsidRPr="004734B1">
              <w:rPr>
                <w:noProof/>
                <w:lang w:val="en-GB"/>
              </w:rPr>
              <w:t>Advising promptly of planning, programming and resourcing issues that require resolution</w:t>
            </w:r>
          </w:p>
          <w:p w:rsidR="004734B1" w:rsidRPr="004734B1" w:rsidRDefault="004734B1" w:rsidP="00A9524D">
            <w:pPr>
              <w:pStyle w:val="TableBullet"/>
            </w:pPr>
            <w:r w:rsidRPr="004734B1">
              <w:rPr>
                <w:noProof/>
              </w:rPr>
              <w:t>Other duties as required</w:t>
            </w:r>
          </w:p>
          <w:p w:rsidR="004734B1" w:rsidRPr="004734B1" w:rsidRDefault="004734B1" w:rsidP="00A9524D">
            <w:pPr>
              <w:pStyle w:val="TableBullet"/>
            </w:pPr>
            <w:r w:rsidRPr="004734B1">
              <w:rPr>
                <w:color w:val="000000"/>
              </w:rPr>
              <w:t>Undertake a civil site survey</w:t>
            </w:r>
          </w:p>
          <w:p w:rsidR="004734B1" w:rsidRPr="004734B1" w:rsidRDefault="004734B1" w:rsidP="0003362F">
            <w:pPr>
              <w:pStyle w:val="TableBullet"/>
              <w:numPr>
                <w:ilvl w:val="0"/>
                <w:numId w:val="0"/>
              </w:numPr>
            </w:pPr>
          </w:p>
        </w:tc>
      </w:tr>
    </w:tbl>
    <w:p w:rsidR="004734B1" w:rsidRPr="004734B1" w:rsidRDefault="004734B1" w:rsidP="004734B1">
      <w:pPr>
        <w:spacing w:line="240" w:lineRule="auto"/>
        <w:ind w:left="1456"/>
        <w:rPr>
          <w:rFonts w:ascii="Arial" w:eastAsia="Times New Roman" w:hAnsi="Arial" w:cs="Times New Roman"/>
          <w:sz w:val="22"/>
          <w:lang w:eastAsia="en-AU"/>
        </w:rPr>
      </w:pPr>
    </w:p>
    <w:p w:rsidR="00232F49" w:rsidRPr="004734B1" w:rsidRDefault="00232F49" w:rsidP="0003362F">
      <w:pPr>
        <w:pStyle w:val="Heading1"/>
        <w:numPr>
          <w:ilvl w:val="0"/>
          <w:numId w:val="0"/>
        </w:numPr>
        <w:ind w:left="284"/>
        <w:rPr>
          <w:rFonts w:eastAsia="Times New Roman"/>
          <w:kern w:val="32"/>
          <w:lang w:eastAsia="en-AU"/>
        </w:rPr>
      </w:pPr>
      <w:bookmarkStart w:id="433" w:name="_Toc395699035"/>
      <w:r w:rsidRPr="004734B1">
        <w:rPr>
          <w:rFonts w:eastAsia="Times New Roman"/>
          <w:kern w:val="32"/>
          <w:lang w:eastAsia="en-AU"/>
        </w:rPr>
        <w:t xml:space="preserve">APPENDIX </w:t>
      </w:r>
      <w:r>
        <w:rPr>
          <w:rFonts w:eastAsia="Times New Roman"/>
          <w:kern w:val="32"/>
          <w:lang w:eastAsia="en-AU"/>
        </w:rPr>
        <w:t>B</w:t>
      </w:r>
      <w:r w:rsidRPr="004734B1">
        <w:rPr>
          <w:rFonts w:eastAsia="Times New Roman"/>
          <w:kern w:val="32"/>
          <w:lang w:eastAsia="en-AU"/>
        </w:rPr>
        <w:t xml:space="preserve"> - </w:t>
      </w:r>
      <w:r>
        <w:rPr>
          <w:lang w:eastAsia="en-AU"/>
        </w:rPr>
        <w:t>Preserved Contingency Redundancy Entitlement (“PCRE”)</w:t>
      </w:r>
      <w:bookmarkEnd w:id="433"/>
      <w:r w:rsidR="00BE7BE7">
        <w:rPr>
          <w:lang w:eastAsia="en-AU"/>
        </w:rPr>
        <w:t xml:space="preserve"> </w:t>
      </w:r>
    </w:p>
    <w:p w:rsidR="00232F49" w:rsidRDefault="00232F49" w:rsidP="00232F49">
      <w:pPr>
        <w:tabs>
          <w:tab w:val="left" w:pos="709"/>
          <w:tab w:val="left" w:pos="1418"/>
        </w:tabs>
        <w:ind w:left="1440" w:hanging="1440"/>
        <w:rPr>
          <w:sz w:val="24"/>
        </w:rPr>
      </w:pPr>
    </w:p>
    <w:p w:rsidR="005F5F4A" w:rsidRPr="00232F49" w:rsidRDefault="005F5F4A" w:rsidP="005F5F4A">
      <w:pPr>
        <w:ind w:left="0"/>
      </w:pPr>
      <w:r>
        <w:t>For Employees to whom the</w:t>
      </w:r>
      <w:r>
        <w:rPr>
          <w:rFonts w:eastAsia="Times New Roman"/>
          <w:lang w:eastAsia="en-AU"/>
        </w:rPr>
        <w:t xml:space="preserve"> </w:t>
      </w:r>
      <w:r w:rsidRPr="00580283">
        <w:rPr>
          <w:rFonts w:eastAsia="Times New Roman"/>
          <w:i/>
          <w:lang w:eastAsia="en-AU"/>
        </w:rPr>
        <w:t>Visionstream Employee Collective Agreement 2006</w:t>
      </w:r>
      <w:r>
        <w:rPr>
          <w:rFonts w:eastAsia="Times New Roman"/>
          <w:lang w:eastAsia="en-AU"/>
        </w:rPr>
        <w:t xml:space="preserve"> applied prior to making of this Agreement and who commenced employment with the Company prior to 1 January 2010 </w:t>
      </w:r>
      <w:r>
        <w:t>and whose</w:t>
      </w:r>
      <w:r w:rsidRPr="00232F49">
        <w:t xml:space="preserve"> position becomes redundant and </w:t>
      </w:r>
      <w:r>
        <w:t xml:space="preserve">who </w:t>
      </w:r>
      <w:r w:rsidRPr="00232F49">
        <w:t>cannot be offered a reasonable alternative position,</w:t>
      </w:r>
      <w:r>
        <w:t xml:space="preserve"> the PCRE portion of their redundancy entitlement (under clause 22.2) will be calculated as follows: </w:t>
      </w:r>
      <w:r w:rsidRPr="00232F49">
        <w:t xml:space="preserve"> </w:t>
      </w:r>
    </w:p>
    <w:p w:rsidR="005F5F4A" w:rsidRPr="00232F49" w:rsidRDefault="005F5F4A" w:rsidP="005F5F4A"/>
    <w:p w:rsidR="005F5F4A" w:rsidRPr="00232F49" w:rsidRDefault="005F5F4A" w:rsidP="005F5F4A">
      <w:pPr>
        <w:pStyle w:val="Heading4"/>
        <w:numPr>
          <w:ilvl w:val="3"/>
          <w:numId w:val="42"/>
        </w:numPr>
      </w:pPr>
      <w:r w:rsidRPr="00232F49">
        <w:t>four weeks</w:t>
      </w:r>
      <w:r>
        <w:t>’</w:t>
      </w:r>
      <w:r w:rsidRPr="00232F49">
        <w:t xml:space="preserve"> pay for each completed year of continuous service up to five (5) years</w:t>
      </w:r>
      <w:r>
        <w:t>; plus</w:t>
      </w:r>
    </w:p>
    <w:p w:rsidR="005F5F4A" w:rsidRPr="00232F49" w:rsidRDefault="005F5F4A" w:rsidP="005F5F4A">
      <w:pPr>
        <w:pStyle w:val="Heading4"/>
        <w:numPr>
          <w:ilvl w:val="3"/>
          <w:numId w:val="42"/>
        </w:numPr>
      </w:pPr>
      <w:r w:rsidRPr="00232F49">
        <w:t>three weeks</w:t>
      </w:r>
      <w:r>
        <w:t>’</w:t>
      </w:r>
      <w:r w:rsidRPr="00232F49">
        <w:t xml:space="preserve"> pay for each completed year of continuous service thereafter, plus a pro-rata payment for each completed month of continuous service since the last completed year of continuous service</w:t>
      </w:r>
      <w:r>
        <w:t>;</w:t>
      </w:r>
    </w:p>
    <w:p w:rsidR="005F5F4A" w:rsidRPr="00232F49" w:rsidRDefault="005F5F4A" w:rsidP="005F5F4A">
      <w:pPr>
        <w:pStyle w:val="Heading4"/>
        <w:numPr>
          <w:ilvl w:val="3"/>
          <w:numId w:val="42"/>
        </w:numPr>
      </w:pPr>
      <w:r w:rsidRPr="00232F49">
        <w:t xml:space="preserve">for </w:t>
      </w:r>
      <w:r>
        <w:t>E</w:t>
      </w:r>
      <w:r w:rsidRPr="00232F49">
        <w:t>mployees over fifty years of age, four weeks</w:t>
      </w:r>
      <w:r>
        <w:t>’</w:t>
      </w:r>
      <w:r w:rsidRPr="00232F49">
        <w:t xml:space="preserve"> pay for each year of service beyond fifty years of age, including pro-rata adjustment for each completed month of continuous service since the last complete year of continuous service</w:t>
      </w:r>
      <w:r>
        <w:t>;</w:t>
      </w:r>
    </w:p>
    <w:p w:rsidR="005F5F4A" w:rsidRDefault="005F5F4A" w:rsidP="005F5F4A">
      <w:pPr>
        <w:pStyle w:val="Heading4"/>
        <w:numPr>
          <w:ilvl w:val="0"/>
          <w:numId w:val="0"/>
        </w:numPr>
        <w:ind w:left="1134"/>
      </w:pPr>
      <w:r>
        <w:t>T</w:t>
      </w:r>
      <w:r w:rsidRPr="00232F49">
        <w:t>he minimum sum payable under these arrangements, including any payment in lieu of notice, to be eight (8) weeks salary and the maximum to be eighty-four (84) weeks salary.</w:t>
      </w:r>
    </w:p>
    <w:p w:rsidR="00232F49" w:rsidRDefault="00232F49" w:rsidP="00232F49">
      <w:pPr>
        <w:ind w:left="0"/>
      </w:pPr>
    </w:p>
    <w:bookmarkEnd w:id="0"/>
    <w:p w:rsidR="004734B1" w:rsidRPr="004734B1" w:rsidRDefault="004734B1" w:rsidP="004734B1"/>
    <w:sectPr w:rsidR="004734B1" w:rsidRPr="004734B1" w:rsidSect="00460C9B">
      <w:headerReference w:type="default" r:id="rId9"/>
      <w:footerReference w:type="default" r:id="rId10"/>
      <w:pgSz w:w="11906" w:h="16838" w:code="9"/>
      <w:pgMar w:top="1134" w:right="1134" w:bottom="1134" w:left="1134" w:header="284"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0"/>
    </wne:keymap>
    <wne:keymap wne:kcmPrimary="0234">
      <wne:acd wne:acdName="acd4"/>
    </wne:keymap>
    <wne:keymap wne:kcmPrimary="0235">
      <wne:acd wne:acdName="acd1"/>
    </wne:keymap>
  </wne:keymaps>
  <wne:toolbars>
    <wne:acdManifest>
      <wne:acdEntry wne:acdName="acd0"/>
      <wne:acdEntry wne:acdName="acd1"/>
      <wne:acdEntry wne:acdName="acd2"/>
      <wne:acdEntry wne:acdName="acd3"/>
      <wne:acdEntry wne:acdName="acd4"/>
    </wne:acdManifest>
  </wne:toolbars>
  <wne:acds>
    <wne:acd wne:argValue="AQAAAAMA" wne:acdName="acd0" wne:fciIndexBasedOn="0065"/>
    <wne:acd wne:argValue="AQAAAAUA" wne:acdName="acd1" wne:fciIndexBasedOn="0065"/>
    <wne:acd wne:argValue="AQAAAAEA" wne:acdName="acd2" wne:fciIndexBasedOn="0065"/>
    <wne:acd wne:argValue="AQAAAAIA" wne:acdName="acd3" wne:fciIndexBasedOn="0065"/>
    <wne:acd wne:argValue="AQAAAA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54" w:rsidRDefault="002F3A54" w:rsidP="00E525F3">
      <w:pPr>
        <w:spacing w:before="0" w:after="0" w:line="240" w:lineRule="auto"/>
      </w:pPr>
      <w:r>
        <w:separator/>
      </w:r>
    </w:p>
  </w:endnote>
  <w:endnote w:type="continuationSeparator" w:id="0">
    <w:p w:rsidR="002F3A54" w:rsidRDefault="002F3A54" w:rsidP="00E525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EE" w:rsidRDefault="00C315EE" w:rsidP="00460C9B">
    <w:pPr>
      <w:pStyle w:val="Footer"/>
      <w:pBdr>
        <w:top w:val="single" w:sz="4" w:space="1" w:color="262626" w:themeColor="text1" w:themeTint="D9"/>
      </w:pBdr>
      <w:spacing w:before="600" w:after="60"/>
      <w:ind w:left="0"/>
      <w:jc w:val="center"/>
      <w:rPr>
        <w:rFonts w:ascii="Segoe UI Semibold" w:hAnsi="Segoe UI Semibold"/>
        <w:spacing w:val="20"/>
        <w:sz w:val="14"/>
        <w:szCs w:val="14"/>
      </w:rPr>
    </w:pPr>
    <w:r w:rsidRPr="00E525F3">
      <w:rPr>
        <w:rFonts w:ascii="Segoe UI Semibold" w:hAnsi="Segoe UI Semibold"/>
        <w:spacing w:val="20"/>
        <w:sz w:val="14"/>
        <w:szCs w:val="14"/>
      </w:rPr>
      <w:t xml:space="preserve">VISIONSTREAM PTY LTD FIELDWORK AGREEMENT 2014 </w:t>
    </w:r>
    <w:r>
      <w:rPr>
        <w:rFonts w:ascii="Segoe UI Semibold" w:hAnsi="Segoe UI Semibold"/>
        <w:spacing w:val="20"/>
        <w:sz w:val="14"/>
        <w:szCs w:val="14"/>
      </w:rPr>
      <w:t>–</w:t>
    </w:r>
    <w:r w:rsidRPr="00E525F3">
      <w:rPr>
        <w:rFonts w:ascii="Segoe UI Semibold" w:hAnsi="Segoe UI Semibold"/>
        <w:spacing w:val="20"/>
        <w:sz w:val="14"/>
        <w:szCs w:val="14"/>
      </w:rPr>
      <w:t xml:space="preserve"> 2018</w:t>
    </w:r>
  </w:p>
  <w:p w:rsidR="00C315EE" w:rsidRPr="00460C9B" w:rsidRDefault="00E93C90" w:rsidP="00460C9B">
    <w:pPr>
      <w:pStyle w:val="Footer"/>
      <w:pBdr>
        <w:top w:val="single" w:sz="4" w:space="1" w:color="262626" w:themeColor="text1" w:themeTint="D9"/>
      </w:pBdr>
      <w:spacing w:before="0"/>
      <w:ind w:left="0"/>
      <w:jc w:val="center"/>
      <w:rPr>
        <w:rFonts w:ascii="Segoe UI" w:hAnsi="Segoe UI" w:cs="Segoe UI"/>
        <w:b/>
        <w:spacing w:val="20"/>
        <w:sz w:val="14"/>
        <w:szCs w:val="14"/>
      </w:rPr>
    </w:pPr>
    <w:r w:rsidRPr="00460C9B">
      <w:rPr>
        <w:rFonts w:ascii="Segoe UI" w:hAnsi="Segoe UI" w:cs="Segoe UI"/>
        <w:b/>
        <w:spacing w:val="20"/>
        <w:sz w:val="14"/>
        <w:szCs w:val="14"/>
      </w:rPr>
      <w:fldChar w:fldCharType="begin"/>
    </w:r>
    <w:r w:rsidR="00C315EE" w:rsidRPr="00460C9B">
      <w:rPr>
        <w:rFonts w:ascii="Segoe UI" w:hAnsi="Segoe UI" w:cs="Segoe UI"/>
        <w:b/>
        <w:spacing w:val="20"/>
        <w:sz w:val="14"/>
        <w:szCs w:val="14"/>
      </w:rPr>
      <w:instrText xml:space="preserve"> PAGE   \* MERGEFORMAT </w:instrText>
    </w:r>
    <w:r w:rsidRPr="00460C9B">
      <w:rPr>
        <w:rFonts w:ascii="Segoe UI" w:hAnsi="Segoe UI" w:cs="Segoe UI"/>
        <w:b/>
        <w:spacing w:val="20"/>
        <w:sz w:val="14"/>
        <w:szCs w:val="14"/>
      </w:rPr>
      <w:fldChar w:fldCharType="separate"/>
    </w:r>
    <w:r w:rsidR="00DC5630">
      <w:rPr>
        <w:rFonts w:ascii="Segoe UI" w:hAnsi="Segoe UI" w:cs="Segoe UI"/>
        <w:b/>
        <w:noProof/>
        <w:spacing w:val="20"/>
        <w:sz w:val="14"/>
        <w:szCs w:val="14"/>
      </w:rPr>
      <w:t>2</w:t>
    </w:r>
    <w:r w:rsidRPr="00460C9B">
      <w:rPr>
        <w:rFonts w:ascii="Segoe UI" w:hAnsi="Segoe UI" w:cs="Segoe UI"/>
        <w:b/>
        <w:spacing w:val="20"/>
        <w:sz w:val="14"/>
        <w:szCs w:val="14"/>
      </w:rPr>
      <w:fldChar w:fldCharType="end"/>
    </w:r>
    <w:r w:rsidR="00C315EE" w:rsidRPr="00460C9B">
      <w:rPr>
        <w:rFonts w:ascii="Segoe UI" w:hAnsi="Segoe UI" w:cs="Segoe UI"/>
        <w:b/>
        <w:spacing w:val="20"/>
        <w:sz w:val="14"/>
        <w:szCs w:val="14"/>
      </w:rPr>
      <w:t xml:space="preserve"> OF </w:t>
    </w:r>
    <w:r w:rsidR="002F3A54">
      <w:fldChar w:fldCharType="begin"/>
    </w:r>
    <w:r w:rsidR="002F3A54">
      <w:instrText xml:space="preserve"> NUMPAGES   \* MERGEFORMAT </w:instrText>
    </w:r>
    <w:r w:rsidR="002F3A54">
      <w:fldChar w:fldCharType="separate"/>
    </w:r>
    <w:r w:rsidR="00DC5630" w:rsidRPr="00DC5630">
      <w:rPr>
        <w:rFonts w:ascii="Segoe UI" w:hAnsi="Segoe UI" w:cs="Segoe UI"/>
        <w:b/>
        <w:noProof/>
        <w:spacing w:val="20"/>
        <w:sz w:val="14"/>
        <w:szCs w:val="14"/>
      </w:rPr>
      <w:t>37</w:t>
    </w:r>
    <w:r w:rsidR="002F3A54">
      <w:rPr>
        <w:rFonts w:ascii="Segoe UI" w:hAnsi="Segoe UI" w:cs="Segoe UI"/>
        <w:b/>
        <w:noProof/>
        <w:spacing w:val="2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54" w:rsidRDefault="002F3A54" w:rsidP="00E525F3">
      <w:pPr>
        <w:spacing w:before="0" w:after="0" w:line="240" w:lineRule="auto"/>
      </w:pPr>
      <w:r>
        <w:separator/>
      </w:r>
    </w:p>
  </w:footnote>
  <w:footnote w:type="continuationSeparator" w:id="0">
    <w:p w:rsidR="002F3A54" w:rsidRDefault="002F3A54" w:rsidP="00E525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5EE" w:rsidRPr="00460C9B" w:rsidRDefault="00C315EE" w:rsidP="00460C9B">
    <w:pPr>
      <w:pStyle w:val="Header"/>
      <w:pBdr>
        <w:bottom w:val="single" w:sz="4" w:space="1" w:color="262626" w:themeColor="text1" w:themeTint="D9"/>
      </w:pBdr>
      <w:spacing w:after="480"/>
      <w:ind w:left="28"/>
      <w:jc w:val="center"/>
      <w:rPr>
        <w:rFonts w:ascii="Segoe UI Semibold" w:hAnsi="Segoe UI Semibold"/>
        <w:spacing w:val="2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6FC16BE"/>
    <w:styleLink w:val="Headings1"/>
    <w:lvl w:ilvl="0">
      <w:start w:val="1"/>
      <w:numFmt w:val="decimal"/>
      <w:lvlText w:val="%1."/>
      <w:lvlJc w:val="left"/>
      <w:pPr>
        <w:tabs>
          <w:tab w:val="num" w:pos="643"/>
        </w:tabs>
        <w:ind w:left="643" w:hanging="360"/>
      </w:pPr>
    </w:lvl>
  </w:abstractNum>
  <w:abstractNum w:abstractNumId="1">
    <w:nsid w:val="FFFFFF80"/>
    <w:multiLevelType w:val="singleLevel"/>
    <w:tmpl w:val="D8888BCE"/>
    <w:styleLink w:val="HGAnnex1"/>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8652A1DC"/>
    <w:styleLink w:val="1ai1"/>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5B86B6A2"/>
    <w:styleLink w:val="ArticleSection1"/>
    <w:lvl w:ilvl="0">
      <w:start w:val="1"/>
      <w:numFmt w:val="bullet"/>
      <w:lvlText w:val=""/>
      <w:lvlJc w:val="left"/>
      <w:pPr>
        <w:tabs>
          <w:tab w:val="num" w:pos="926"/>
        </w:tabs>
        <w:ind w:left="926" w:hanging="360"/>
      </w:pPr>
      <w:rPr>
        <w:rFonts w:ascii="Symbol" w:hAnsi="Symbol" w:hint="default"/>
      </w:rPr>
    </w:lvl>
  </w:abstractNum>
  <w:abstractNum w:abstractNumId="4">
    <w:nsid w:val="FFFFFF89"/>
    <w:multiLevelType w:val="singleLevel"/>
    <w:tmpl w:val="598CCE54"/>
    <w:styleLink w:val="1111111"/>
    <w:lvl w:ilvl="0">
      <w:start w:val="1"/>
      <w:numFmt w:val="bullet"/>
      <w:lvlText w:val=""/>
      <w:lvlJc w:val="left"/>
      <w:pPr>
        <w:tabs>
          <w:tab w:val="num" w:pos="360"/>
        </w:tabs>
        <w:ind w:left="360" w:hanging="360"/>
      </w:pPr>
      <w:rPr>
        <w:rFonts w:ascii="Symbol" w:hAnsi="Symbol" w:hint="default"/>
      </w:rPr>
    </w:lvl>
  </w:abstractNum>
  <w:abstractNum w:abstractNumId="5">
    <w:nsid w:val="05BA5B05"/>
    <w:multiLevelType w:val="multilevel"/>
    <w:tmpl w:val="AFB2DDC4"/>
    <w:styleLink w:val="Headings"/>
    <w:lvl w:ilvl="0">
      <w:start w:val="1"/>
      <w:numFmt w:val="decimal"/>
      <w:lvlText w:val="%1."/>
      <w:lvlJc w:val="left"/>
      <w:pPr>
        <w:ind w:left="851" w:hanging="851"/>
      </w:pPr>
      <w:rPr>
        <w:rFonts w:hint="default"/>
        <w:color w:val="auto"/>
      </w:rPr>
    </w:lvl>
    <w:lvl w:ilvl="1">
      <w:start w:val="1"/>
      <w:numFmt w:val="decimal"/>
      <w:lvlText w:val="%1.%2."/>
      <w:lvlJc w:val="left"/>
      <w:pPr>
        <w:tabs>
          <w:tab w:val="num" w:pos="1170"/>
        </w:tabs>
        <w:ind w:left="1850" w:hanging="680"/>
      </w:pPr>
      <w:rPr>
        <w:rFonts w:hint="default"/>
        <w:color w:val="auto"/>
      </w:rPr>
    </w:lvl>
    <w:lvl w:ilvl="2">
      <w:start w:val="1"/>
      <w:numFmt w:val="decimal"/>
      <w:lvlText w:val="%1.%2.%3."/>
      <w:lvlJc w:val="left"/>
      <w:pPr>
        <w:tabs>
          <w:tab w:val="num" w:pos="1531"/>
        </w:tabs>
        <w:ind w:left="2155" w:hanging="624"/>
      </w:pPr>
      <w:rPr>
        <w:rFonts w:hint="default"/>
        <w:color w:val="auto"/>
      </w:rPr>
    </w:lvl>
    <w:lvl w:ilvl="3">
      <w:start w:val="1"/>
      <w:numFmt w:val="decimal"/>
      <w:lvlText w:val="%1.%2.%3.%4."/>
      <w:lvlJc w:val="left"/>
      <w:pPr>
        <w:tabs>
          <w:tab w:val="num" w:pos="2183"/>
        </w:tabs>
        <w:ind w:left="2835" w:hanging="680"/>
      </w:pPr>
      <w:rPr>
        <w:rFonts w:hint="default"/>
        <w:color w:val="auto"/>
      </w:rPr>
    </w:lvl>
    <w:lvl w:ilvl="4">
      <w:start w:val="1"/>
      <w:numFmt w:val="lowerLetter"/>
      <w:lvlText w:val="%5)"/>
      <w:lvlJc w:val="left"/>
      <w:pPr>
        <w:ind w:left="1985" w:hanging="454"/>
      </w:pPr>
      <w:rPr>
        <w:rFonts w:hint="default"/>
        <w:color w:val="auto"/>
      </w:rPr>
    </w:lvl>
    <w:lvl w:ilvl="5">
      <w:start w:val="1"/>
      <w:numFmt w:val="lowerRoman"/>
      <w:lvlText w:val="%6."/>
      <w:lvlJc w:val="left"/>
      <w:pPr>
        <w:ind w:left="2325" w:hanging="34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4F2D99"/>
    <w:multiLevelType w:val="hybridMultilevel"/>
    <w:tmpl w:val="C27A630A"/>
    <w:lvl w:ilvl="0" w:tplc="0C090017">
      <w:start w:val="1"/>
      <w:numFmt w:val="lowerLetter"/>
      <w:lvlText w:val="%1)"/>
      <w:lvlJc w:val="left"/>
      <w:pPr>
        <w:tabs>
          <w:tab w:val="num" w:pos="720"/>
        </w:tabs>
        <w:ind w:left="720" w:hanging="360"/>
      </w:pPr>
    </w:lvl>
    <w:lvl w:ilvl="1" w:tplc="BB7AE67C">
      <w:start w:val="1"/>
      <w:numFmt w:val="lowerRoman"/>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F777F46"/>
    <w:multiLevelType w:val="hybridMultilevel"/>
    <w:tmpl w:val="60808068"/>
    <w:lvl w:ilvl="0" w:tplc="EC3C417A">
      <w:start w:val="1"/>
      <w:numFmt w:val="lowerLetter"/>
      <w:lvlText w:val="%1)"/>
      <w:lvlJc w:val="left"/>
      <w:pPr>
        <w:ind w:left="1185" w:hanging="360"/>
      </w:pPr>
    </w:lvl>
    <w:lvl w:ilvl="1" w:tplc="359E6FC8">
      <w:start w:val="1"/>
      <w:numFmt w:val="lowerRoman"/>
      <w:lvlText w:val="%2)"/>
      <w:lvlJc w:val="left"/>
      <w:pPr>
        <w:ind w:left="2062" w:hanging="360"/>
      </w:pPr>
    </w:lvl>
    <w:lvl w:ilvl="2" w:tplc="0C090011">
      <w:start w:val="1"/>
      <w:numFmt w:val="decimal"/>
      <w:lvlText w:val="%3)"/>
      <w:lvlJc w:val="left"/>
      <w:pPr>
        <w:ind w:left="2625" w:hanging="180"/>
      </w:pPr>
    </w:lvl>
    <w:lvl w:ilvl="3" w:tplc="0C09000F">
      <w:start w:val="1"/>
      <w:numFmt w:val="decimal"/>
      <w:lvlText w:val="%4."/>
      <w:lvlJc w:val="left"/>
      <w:pPr>
        <w:ind w:left="3345" w:hanging="360"/>
      </w:pPr>
    </w:lvl>
    <w:lvl w:ilvl="4" w:tplc="0C090019">
      <w:start w:val="1"/>
      <w:numFmt w:val="lowerLetter"/>
      <w:lvlText w:val="%5."/>
      <w:lvlJc w:val="left"/>
      <w:pPr>
        <w:ind w:left="4065" w:hanging="360"/>
      </w:pPr>
    </w:lvl>
    <w:lvl w:ilvl="5" w:tplc="0C09001B">
      <w:start w:val="1"/>
      <w:numFmt w:val="lowerRoman"/>
      <w:lvlText w:val="%6."/>
      <w:lvlJc w:val="right"/>
      <w:pPr>
        <w:ind w:left="4785" w:hanging="180"/>
      </w:pPr>
    </w:lvl>
    <w:lvl w:ilvl="6" w:tplc="0C09000F">
      <w:start w:val="1"/>
      <w:numFmt w:val="decimal"/>
      <w:lvlText w:val="%7."/>
      <w:lvlJc w:val="left"/>
      <w:pPr>
        <w:ind w:left="5505" w:hanging="360"/>
      </w:pPr>
    </w:lvl>
    <w:lvl w:ilvl="7" w:tplc="0C090019">
      <w:start w:val="1"/>
      <w:numFmt w:val="lowerLetter"/>
      <w:lvlText w:val="%8."/>
      <w:lvlJc w:val="left"/>
      <w:pPr>
        <w:ind w:left="6225" w:hanging="360"/>
      </w:pPr>
    </w:lvl>
    <w:lvl w:ilvl="8" w:tplc="0C09001B">
      <w:start w:val="1"/>
      <w:numFmt w:val="lowerRoman"/>
      <w:lvlText w:val="%9."/>
      <w:lvlJc w:val="right"/>
      <w:pPr>
        <w:ind w:left="6945" w:hanging="180"/>
      </w:pPr>
    </w:lvl>
  </w:abstractNum>
  <w:abstractNum w:abstractNumId="8">
    <w:nsid w:val="13CD463A"/>
    <w:multiLevelType w:val="hybridMultilevel"/>
    <w:tmpl w:val="D53E4056"/>
    <w:lvl w:ilvl="0" w:tplc="114AC994">
      <w:start w:val="1"/>
      <w:numFmt w:val="decimal"/>
      <w:lvlText w:val="%1."/>
      <w:lvlJc w:val="left"/>
      <w:pPr>
        <w:tabs>
          <w:tab w:val="num" w:pos="1080"/>
        </w:tabs>
        <w:ind w:left="1080" w:hanging="720"/>
      </w:pPr>
      <w:rPr>
        <w:rFonts w:hint="default"/>
        <w:b/>
      </w:rPr>
    </w:lvl>
    <w:lvl w:ilvl="1" w:tplc="0908B97A">
      <w:start w:val="1"/>
      <w:numFmt w:val="lowerRoman"/>
      <w:lvlText w:val="%2)"/>
      <w:lvlJc w:val="left"/>
      <w:pPr>
        <w:tabs>
          <w:tab w:val="num" w:pos="180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916B2B"/>
    <w:multiLevelType w:val="multilevel"/>
    <w:tmpl w:val="4C5AB01A"/>
    <w:styleLink w:val="HGAnnex"/>
    <w:lvl w:ilvl="0">
      <w:start w:val="1"/>
      <w:numFmt w:val="upperLetter"/>
      <w:pStyle w:val="HGAnnexHeading"/>
      <w:suff w:val="nothing"/>
      <w:lvlText w:val="Annexure %1"/>
      <w:lvlJc w:val="left"/>
      <w:pPr>
        <w:ind w:left="0" w:firstLine="0"/>
      </w:pPr>
      <w:rPr>
        <w:rFonts w:hint="default"/>
        <w:sz w:val="40"/>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16F264A8"/>
    <w:multiLevelType w:val="multilevel"/>
    <w:tmpl w:val="EFBA652A"/>
    <w:styleLink w:val="111111"/>
    <w:lvl w:ilvl="0">
      <w:start w:val="1"/>
      <w:numFmt w:val="decimal"/>
      <w:lvlText w:val="%1."/>
      <w:lvlJc w:val="left"/>
      <w:pPr>
        <w:tabs>
          <w:tab w:val="num" w:pos="981"/>
        </w:tabs>
        <w:ind w:left="981" w:hanging="851"/>
      </w:pPr>
      <w:rPr>
        <w:rFonts w:hint="default"/>
      </w:rPr>
    </w:lvl>
    <w:lvl w:ilvl="1">
      <w:start w:val="1"/>
      <w:numFmt w:val="decimal"/>
      <w:pStyle w:val="BodyText2"/>
      <w:lvlText w:val="%1.%2."/>
      <w:lvlJc w:val="left"/>
      <w:pPr>
        <w:tabs>
          <w:tab w:val="num" w:pos="1215"/>
        </w:tabs>
        <w:ind w:left="1215" w:hanging="851"/>
      </w:pPr>
      <w:rPr>
        <w:rFonts w:hint="default"/>
      </w:rPr>
    </w:lvl>
    <w:lvl w:ilvl="2">
      <w:start w:val="1"/>
      <w:numFmt w:val="decimal"/>
      <w:pStyle w:val="BodyText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1797"/>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DA196C"/>
    <w:multiLevelType w:val="hybridMultilevel"/>
    <w:tmpl w:val="08ACF312"/>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FD30A84"/>
    <w:multiLevelType w:val="hybridMultilevel"/>
    <w:tmpl w:val="5BA2E836"/>
    <w:lvl w:ilvl="0" w:tplc="22C06BD6">
      <w:start w:val="1"/>
      <w:numFmt w:val="bullet"/>
      <w:pStyle w:val="Bullet1"/>
      <w:lvlText w:val=""/>
      <w:lvlJc w:val="left"/>
      <w:pPr>
        <w:tabs>
          <w:tab w:val="num" w:pos="284"/>
        </w:tabs>
        <w:ind w:left="284" w:hanging="284"/>
      </w:pPr>
      <w:rPr>
        <w:rFonts w:ascii="Symbol" w:hAnsi="Symbol" w:hint="default"/>
        <w:b w:val="0"/>
        <w:i w:val="0"/>
        <w:color w:val="002147"/>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D5634"/>
    <w:multiLevelType w:val="multilevel"/>
    <w:tmpl w:val="461ABB8A"/>
    <w:numStyleLink w:val="LegalHeadings"/>
  </w:abstractNum>
  <w:abstractNum w:abstractNumId="14">
    <w:nsid w:val="21BE3EF7"/>
    <w:multiLevelType w:val="hybridMultilevel"/>
    <w:tmpl w:val="B3983CA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23F763C"/>
    <w:multiLevelType w:val="singleLevel"/>
    <w:tmpl w:val="9542A082"/>
    <w:lvl w:ilvl="0">
      <w:start w:val="4"/>
      <w:numFmt w:val="lowerLetter"/>
      <w:lvlText w:val="(%1)"/>
      <w:lvlJc w:val="left"/>
      <w:pPr>
        <w:tabs>
          <w:tab w:val="num" w:pos="2160"/>
        </w:tabs>
        <w:ind w:left="2160" w:hanging="750"/>
      </w:pPr>
      <w:rPr>
        <w:rFonts w:hint="default"/>
      </w:rPr>
    </w:lvl>
  </w:abstractNum>
  <w:abstractNum w:abstractNumId="16">
    <w:nsid w:val="267D47A9"/>
    <w:multiLevelType w:val="multilevel"/>
    <w:tmpl w:val="E028E7F2"/>
    <w:lvl w:ilvl="0">
      <w:start w:val="4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8F73F0E"/>
    <w:multiLevelType w:val="multilevel"/>
    <w:tmpl w:val="4C5AB01A"/>
    <w:numStyleLink w:val="HGAnnex"/>
  </w:abstractNum>
  <w:abstractNum w:abstractNumId="18">
    <w:nsid w:val="2D76350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03204F"/>
    <w:multiLevelType w:val="multilevel"/>
    <w:tmpl w:val="461ABB8A"/>
    <w:styleLink w:val="LegalHeadings"/>
    <w:lvl w:ilvl="0">
      <w:start w:val="1"/>
      <w:numFmt w:val="upperRoman"/>
      <w:pStyle w:val="Heading1"/>
      <w:suff w:val="nothing"/>
      <w:lvlText w:val="PART %1 - "/>
      <w:lvlJc w:val="left"/>
      <w:pPr>
        <w:ind w:left="644" w:hanging="360"/>
      </w:pPr>
      <w:rPr>
        <w:rFonts w:hint="default"/>
        <w:color w:val="auto"/>
      </w:rPr>
    </w:lvl>
    <w:lvl w:ilvl="1">
      <w:start w:val="1"/>
      <w:numFmt w:val="decimal"/>
      <w:lvlRestart w:val="0"/>
      <w:pStyle w:val="Heading2"/>
      <w:lvlText w:val="%2."/>
      <w:lvlJc w:val="left"/>
      <w:pPr>
        <w:ind w:left="680" w:hanging="680"/>
      </w:pPr>
      <w:rPr>
        <w:rFonts w:hint="default"/>
        <w:color w:val="auto"/>
      </w:rPr>
    </w:lvl>
    <w:lvl w:ilvl="2">
      <w:start w:val="1"/>
      <w:numFmt w:val="decimal"/>
      <w:pStyle w:val="Heading3"/>
      <w:lvlText w:val="%2.%3."/>
      <w:lvlJc w:val="left"/>
      <w:pPr>
        <w:ind w:left="1134" w:hanging="454"/>
      </w:pPr>
      <w:rPr>
        <w:rFonts w:hint="default"/>
        <w:color w:val="000000" w:themeColor="text1"/>
      </w:rPr>
    </w:lvl>
    <w:lvl w:ilvl="3">
      <w:start w:val="1"/>
      <w:numFmt w:val="lowerLetter"/>
      <w:pStyle w:val="Heading4"/>
      <w:lvlText w:val="(%4)"/>
      <w:lvlJc w:val="left"/>
      <w:pPr>
        <w:ind w:left="1531" w:hanging="397"/>
      </w:pPr>
      <w:rPr>
        <w:rFonts w:hint="default"/>
        <w:color w:val="auto"/>
      </w:rPr>
    </w:lvl>
    <w:lvl w:ilvl="4">
      <w:start w:val="1"/>
      <w:numFmt w:val="lowerRoman"/>
      <w:pStyle w:val="Heading5"/>
      <w:lvlText w:val="%5."/>
      <w:lvlJc w:val="left"/>
      <w:pPr>
        <w:ind w:left="1871" w:hanging="34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7ED41C0"/>
    <w:multiLevelType w:val="multilevel"/>
    <w:tmpl w:val="461ABB8A"/>
    <w:numStyleLink w:val="LegalHeadings"/>
  </w:abstractNum>
  <w:abstractNum w:abstractNumId="21">
    <w:nsid w:val="40E66D32"/>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21B417A"/>
    <w:multiLevelType w:val="singleLevel"/>
    <w:tmpl w:val="30FEE3C0"/>
    <w:lvl w:ilvl="0">
      <w:start w:val="1"/>
      <w:numFmt w:val="lowerLetter"/>
      <w:lvlText w:val="(%1)"/>
      <w:lvlJc w:val="left"/>
      <w:pPr>
        <w:tabs>
          <w:tab w:val="num" w:pos="2160"/>
        </w:tabs>
        <w:ind w:left="2160" w:hanging="750"/>
      </w:pPr>
      <w:rPr>
        <w:rFonts w:hint="default"/>
      </w:rPr>
    </w:lvl>
  </w:abstractNum>
  <w:abstractNum w:abstractNumId="23">
    <w:nsid w:val="49B91511"/>
    <w:multiLevelType w:val="multilevel"/>
    <w:tmpl w:val="18C0EE6E"/>
    <w:lvl w:ilvl="0">
      <w:start w:val="1"/>
      <w:numFmt w:val="bullet"/>
      <w:pStyle w:val="ListBullet"/>
      <w:lvlText w:val=""/>
      <w:lvlJc w:val="left"/>
      <w:pPr>
        <w:tabs>
          <w:tab w:val="num" w:pos="720"/>
        </w:tabs>
        <w:ind w:left="947" w:hanging="227"/>
      </w:pPr>
      <w:rPr>
        <w:rFonts w:ascii="Symbol" w:hAnsi="Symbol" w:hint="default"/>
        <w:color w:val="auto"/>
      </w:rPr>
    </w:lvl>
    <w:lvl w:ilvl="1">
      <w:start w:val="1"/>
      <w:numFmt w:val="bullet"/>
      <w:lvlRestart w:val="0"/>
      <w:pStyle w:val="ListBullet2"/>
      <w:lvlText w:val="−"/>
      <w:lvlJc w:val="left"/>
      <w:pPr>
        <w:ind w:left="1174" w:hanging="227"/>
      </w:pPr>
      <w:rPr>
        <w:rFonts w:ascii="Segoe UI" w:hAnsi="Segoe UI" w:hint="default"/>
        <w:color w:val="4F81BD" w:themeColor="accent1"/>
      </w:rPr>
    </w:lvl>
    <w:lvl w:ilvl="2">
      <w:start w:val="1"/>
      <w:numFmt w:val="bullet"/>
      <w:pStyle w:val="TableBullet"/>
      <w:lvlText w:val=""/>
      <w:lvlJc w:val="left"/>
      <w:pPr>
        <w:ind w:left="221" w:hanging="221"/>
      </w:pPr>
      <w:rPr>
        <w:rFonts w:ascii="Symbol" w:hAnsi="Symbol" w:hint="default"/>
        <w:color w:val="auto"/>
      </w:rPr>
    </w:lvl>
    <w:lvl w:ilvl="3">
      <w:start w:val="1"/>
      <w:numFmt w:val="decimal"/>
      <w:lvlText w:val="(%4)"/>
      <w:lvlJc w:val="left"/>
      <w:pPr>
        <w:ind w:left="1480" w:hanging="360"/>
      </w:pPr>
      <w:rPr>
        <w:rFonts w:hint="default"/>
      </w:rPr>
    </w:lvl>
    <w:lvl w:ilvl="4">
      <w:start w:val="1"/>
      <w:numFmt w:val="lowerLetter"/>
      <w:lvlText w:val="(%5)"/>
      <w:lvlJc w:val="left"/>
      <w:pPr>
        <w:ind w:left="1840" w:hanging="360"/>
      </w:pPr>
      <w:rPr>
        <w:rFonts w:hint="default"/>
      </w:rPr>
    </w:lvl>
    <w:lvl w:ilvl="5">
      <w:start w:val="1"/>
      <w:numFmt w:val="lowerRoman"/>
      <w:lvlText w:val="(%6)"/>
      <w:lvlJc w:val="left"/>
      <w:pPr>
        <w:ind w:left="2200" w:hanging="360"/>
      </w:pPr>
      <w:rPr>
        <w:rFonts w:hint="default"/>
      </w:rPr>
    </w:lvl>
    <w:lvl w:ilvl="6">
      <w:start w:val="1"/>
      <w:numFmt w:val="decimal"/>
      <w:lvlText w:val="%7."/>
      <w:lvlJc w:val="left"/>
      <w:pPr>
        <w:ind w:left="2560" w:hanging="360"/>
      </w:pPr>
      <w:rPr>
        <w:rFonts w:hint="default"/>
      </w:rPr>
    </w:lvl>
    <w:lvl w:ilvl="7">
      <w:start w:val="1"/>
      <w:numFmt w:val="lowerLetter"/>
      <w:lvlText w:val="%8."/>
      <w:lvlJc w:val="left"/>
      <w:pPr>
        <w:ind w:left="2920" w:hanging="360"/>
      </w:pPr>
      <w:rPr>
        <w:rFonts w:hint="default"/>
      </w:rPr>
    </w:lvl>
    <w:lvl w:ilvl="8">
      <w:start w:val="1"/>
      <w:numFmt w:val="lowerRoman"/>
      <w:lvlText w:val="%9."/>
      <w:lvlJc w:val="left"/>
      <w:pPr>
        <w:ind w:left="3280" w:hanging="360"/>
      </w:pPr>
      <w:rPr>
        <w:rFonts w:hint="default"/>
      </w:rPr>
    </w:lvl>
  </w:abstractNum>
  <w:abstractNum w:abstractNumId="24">
    <w:nsid w:val="4C2A279C"/>
    <w:multiLevelType w:val="multilevel"/>
    <w:tmpl w:val="18C0EE6E"/>
    <w:styleLink w:val="Bullets"/>
    <w:lvl w:ilvl="0">
      <w:start w:val="1"/>
      <w:numFmt w:val="bullet"/>
      <w:lvlText w:val=""/>
      <w:lvlJc w:val="left"/>
      <w:pPr>
        <w:tabs>
          <w:tab w:val="num" w:pos="720"/>
        </w:tabs>
        <w:ind w:left="947" w:hanging="227"/>
      </w:pPr>
      <w:rPr>
        <w:rFonts w:ascii="Symbol" w:hAnsi="Symbol" w:hint="default"/>
        <w:color w:val="auto"/>
      </w:rPr>
    </w:lvl>
    <w:lvl w:ilvl="1">
      <w:start w:val="1"/>
      <w:numFmt w:val="bullet"/>
      <w:lvlRestart w:val="0"/>
      <w:lvlText w:val="−"/>
      <w:lvlJc w:val="left"/>
      <w:pPr>
        <w:ind w:left="1174" w:hanging="227"/>
      </w:pPr>
      <w:rPr>
        <w:rFonts w:ascii="Segoe UI" w:hAnsi="Segoe UI" w:hint="default"/>
        <w:color w:val="4F81BD" w:themeColor="accent1"/>
      </w:rPr>
    </w:lvl>
    <w:lvl w:ilvl="2">
      <w:start w:val="1"/>
      <w:numFmt w:val="bullet"/>
      <w:lvlText w:val=""/>
      <w:lvlJc w:val="left"/>
      <w:pPr>
        <w:ind w:left="221" w:hanging="221"/>
      </w:pPr>
      <w:rPr>
        <w:rFonts w:ascii="Symbol" w:hAnsi="Symbol" w:hint="default"/>
        <w:color w:val="auto"/>
      </w:rPr>
    </w:lvl>
    <w:lvl w:ilvl="3">
      <w:start w:val="1"/>
      <w:numFmt w:val="decimal"/>
      <w:lvlText w:val="(%4)"/>
      <w:lvlJc w:val="left"/>
      <w:pPr>
        <w:ind w:left="1480" w:hanging="360"/>
      </w:pPr>
      <w:rPr>
        <w:rFonts w:hint="default"/>
      </w:rPr>
    </w:lvl>
    <w:lvl w:ilvl="4">
      <w:start w:val="1"/>
      <w:numFmt w:val="lowerLetter"/>
      <w:lvlText w:val="(%5)"/>
      <w:lvlJc w:val="left"/>
      <w:pPr>
        <w:ind w:left="1840" w:hanging="360"/>
      </w:pPr>
      <w:rPr>
        <w:rFonts w:hint="default"/>
      </w:rPr>
    </w:lvl>
    <w:lvl w:ilvl="5">
      <w:start w:val="1"/>
      <w:numFmt w:val="lowerRoman"/>
      <w:lvlText w:val="(%6)"/>
      <w:lvlJc w:val="left"/>
      <w:pPr>
        <w:ind w:left="2200" w:hanging="360"/>
      </w:pPr>
      <w:rPr>
        <w:rFonts w:hint="default"/>
      </w:rPr>
    </w:lvl>
    <w:lvl w:ilvl="6">
      <w:start w:val="1"/>
      <w:numFmt w:val="decimal"/>
      <w:lvlText w:val="%7."/>
      <w:lvlJc w:val="left"/>
      <w:pPr>
        <w:ind w:left="2560" w:hanging="360"/>
      </w:pPr>
      <w:rPr>
        <w:rFonts w:hint="default"/>
      </w:rPr>
    </w:lvl>
    <w:lvl w:ilvl="7">
      <w:start w:val="1"/>
      <w:numFmt w:val="lowerLetter"/>
      <w:lvlText w:val="%8."/>
      <w:lvlJc w:val="left"/>
      <w:pPr>
        <w:ind w:left="2920" w:hanging="360"/>
      </w:pPr>
      <w:rPr>
        <w:rFonts w:hint="default"/>
      </w:rPr>
    </w:lvl>
    <w:lvl w:ilvl="8">
      <w:start w:val="1"/>
      <w:numFmt w:val="lowerRoman"/>
      <w:lvlText w:val="%9."/>
      <w:lvlJc w:val="left"/>
      <w:pPr>
        <w:ind w:left="3280" w:hanging="360"/>
      </w:pPr>
      <w:rPr>
        <w:rFonts w:hint="default"/>
      </w:rPr>
    </w:lvl>
  </w:abstractNum>
  <w:abstractNum w:abstractNumId="25">
    <w:nsid w:val="5C4C2298"/>
    <w:multiLevelType w:val="hybridMultilevel"/>
    <w:tmpl w:val="B51A4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613F0937"/>
    <w:multiLevelType w:val="hybridMultilevel"/>
    <w:tmpl w:val="34B44DEC"/>
    <w:lvl w:ilvl="0" w:tplc="A3E40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C86A7B"/>
    <w:multiLevelType w:val="hybridMultilevel"/>
    <w:tmpl w:val="43D6FE4A"/>
    <w:lvl w:ilvl="0" w:tplc="BB02EA2E">
      <w:start w:val="1"/>
      <w:numFmt w:val="lowerLetter"/>
      <w:pStyle w:val="BodyTextlevel2"/>
      <w:lvlText w:val="%1)"/>
      <w:lvlJc w:val="left"/>
      <w:pPr>
        <w:ind w:left="2216" w:hanging="360"/>
      </w:pPr>
    </w:lvl>
    <w:lvl w:ilvl="1" w:tplc="0C090003" w:tentative="1">
      <w:start w:val="1"/>
      <w:numFmt w:val="lowerLetter"/>
      <w:lvlText w:val="%2."/>
      <w:lvlJc w:val="left"/>
      <w:pPr>
        <w:ind w:left="2936" w:hanging="360"/>
      </w:pPr>
    </w:lvl>
    <w:lvl w:ilvl="2" w:tplc="0C090005" w:tentative="1">
      <w:start w:val="1"/>
      <w:numFmt w:val="lowerRoman"/>
      <w:lvlText w:val="%3."/>
      <w:lvlJc w:val="right"/>
      <w:pPr>
        <w:ind w:left="3656" w:hanging="180"/>
      </w:pPr>
    </w:lvl>
    <w:lvl w:ilvl="3" w:tplc="0C090001" w:tentative="1">
      <w:start w:val="1"/>
      <w:numFmt w:val="decimal"/>
      <w:lvlText w:val="%4."/>
      <w:lvlJc w:val="left"/>
      <w:pPr>
        <w:ind w:left="4376" w:hanging="360"/>
      </w:pPr>
    </w:lvl>
    <w:lvl w:ilvl="4" w:tplc="0C090003" w:tentative="1">
      <w:start w:val="1"/>
      <w:numFmt w:val="lowerLetter"/>
      <w:lvlText w:val="%5."/>
      <w:lvlJc w:val="left"/>
      <w:pPr>
        <w:ind w:left="5096" w:hanging="360"/>
      </w:pPr>
    </w:lvl>
    <w:lvl w:ilvl="5" w:tplc="0C090005" w:tentative="1">
      <w:start w:val="1"/>
      <w:numFmt w:val="lowerRoman"/>
      <w:lvlText w:val="%6."/>
      <w:lvlJc w:val="right"/>
      <w:pPr>
        <w:ind w:left="5816" w:hanging="180"/>
      </w:pPr>
    </w:lvl>
    <w:lvl w:ilvl="6" w:tplc="0C090001" w:tentative="1">
      <w:start w:val="1"/>
      <w:numFmt w:val="decimal"/>
      <w:lvlText w:val="%7."/>
      <w:lvlJc w:val="left"/>
      <w:pPr>
        <w:ind w:left="6536" w:hanging="360"/>
      </w:pPr>
    </w:lvl>
    <w:lvl w:ilvl="7" w:tplc="0C090003" w:tentative="1">
      <w:start w:val="1"/>
      <w:numFmt w:val="lowerLetter"/>
      <w:lvlText w:val="%8."/>
      <w:lvlJc w:val="left"/>
      <w:pPr>
        <w:ind w:left="7256" w:hanging="360"/>
      </w:pPr>
    </w:lvl>
    <w:lvl w:ilvl="8" w:tplc="0C090005" w:tentative="1">
      <w:start w:val="1"/>
      <w:numFmt w:val="lowerRoman"/>
      <w:lvlText w:val="%9."/>
      <w:lvlJc w:val="right"/>
      <w:pPr>
        <w:ind w:left="7976" w:hanging="180"/>
      </w:pPr>
    </w:lvl>
  </w:abstractNum>
  <w:abstractNum w:abstractNumId="28">
    <w:nsid w:val="6B532DAB"/>
    <w:multiLevelType w:val="multilevel"/>
    <w:tmpl w:val="EFBA652A"/>
    <w:numStyleLink w:val="111111"/>
  </w:abstractNum>
  <w:abstractNum w:abstractNumId="29">
    <w:nsid w:val="71CF522E"/>
    <w:multiLevelType w:val="singleLevel"/>
    <w:tmpl w:val="20968BF8"/>
    <w:lvl w:ilvl="0">
      <w:start w:val="1"/>
      <w:numFmt w:val="lowerLetter"/>
      <w:lvlText w:val="(%1)"/>
      <w:lvlJc w:val="left"/>
      <w:pPr>
        <w:tabs>
          <w:tab w:val="num" w:pos="2160"/>
        </w:tabs>
        <w:ind w:left="2160" w:hanging="750"/>
      </w:pPr>
      <w:rPr>
        <w:rFonts w:hint="default"/>
      </w:rPr>
    </w:lvl>
  </w:abstractNum>
  <w:abstractNum w:abstractNumId="30">
    <w:nsid w:val="7970207C"/>
    <w:multiLevelType w:val="hybridMultilevel"/>
    <w:tmpl w:val="BD702D2C"/>
    <w:lvl w:ilvl="0" w:tplc="802ED876">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28"/>
    <w:lvlOverride w:ilvl="0">
      <w:lvl w:ilvl="0">
        <w:start w:val="1"/>
        <w:numFmt w:val="decimal"/>
        <w:lvlText w:val="%1."/>
        <w:lvlJc w:val="left"/>
        <w:pPr>
          <w:ind w:left="851" w:hanging="851"/>
        </w:pPr>
        <w:rPr>
          <w:rFonts w:hint="default"/>
        </w:rPr>
      </w:lvl>
    </w:lvlOverride>
    <w:lvlOverride w:ilvl="1">
      <w:lvl w:ilvl="1">
        <w:start w:val="1"/>
        <w:numFmt w:val="decimal"/>
        <w:pStyle w:val="BodyText2"/>
        <w:lvlText w:val="%1.%2."/>
        <w:lvlJc w:val="left"/>
        <w:pPr>
          <w:tabs>
            <w:tab w:val="num" w:pos="851"/>
          </w:tabs>
          <w:ind w:left="1418" w:hanging="567"/>
        </w:pPr>
        <w:rPr>
          <w:rFonts w:hint="default"/>
        </w:rPr>
      </w:lvl>
    </w:lvlOverride>
    <w:lvlOverride w:ilvl="2">
      <w:lvl w:ilvl="2">
        <w:start w:val="1"/>
        <w:numFmt w:val="decimal"/>
        <w:pStyle w:val="BodyText3"/>
        <w:lvlText w:val="%1.%2.%3."/>
        <w:lvlJc w:val="left"/>
        <w:pPr>
          <w:tabs>
            <w:tab w:val="num" w:pos="0"/>
          </w:tabs>
          <w:ind w:left="567" w:hanging="567"/>
        </w:pPr>
        <w:rPr>
          <w:rFonts w:hint="default"/>
        </w:rPr>
      </w:lvl>
    </w:lvlOverride>
    <w:lvlOverride w:ilvl="3">
      <w:lvl w:ilvl="3">
        <w:start w:val="1"/>
        <w:numFmt w:val="decimal"/>
        <w:lvlText w:val="%1.%2.%3.%4."/>
        <w:lvlJc w:val="left"/>
        <w:pPr>
          <w:tabs>
            <w:tab w:val="num" w:pos="2183"/>
          </w:tabs>
          <w:ind w:left="2552" w:hanging="567"/>
        </w:pPr>
        <w:rPr>
          <w:rFonts w:hint="default"/>
        </w:rPr>
      </w:lvl>
    </w:lvlOverride>
    <w:lvlOverride w:ilvl="4">
      <w:lvl w:ilvl="4">
        <w:start w:val="1"/>
        <w:numFmt w:val="lowerLetter"/>
        <w:lvlText w:val="(%5)"/>
        <w:lvlJc w:val="left"/>
        <w:pPr>
          <w:ind w:left="1701" w:hanging="283"/>
        </w:pPr>
        <w:rPr>
          <w:rFonts w:hint="default"/>
        </w:rPr>
      </w:lvl>
    </w:lvlOverride>
    <w:lvlOverride w:ilvl="5">
      <w:lvl w:ilvl="5">
        <w:start w:val="1"/>
        <w:numFmt w:val="lowerRoman"/>
        <w:lvlText w:val="(%6)"/>
        <w:lvlJc w:val="left"/>
        <w:pPr>
          <w:ind w:left="2098" w:hanging="39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1"/>
  </w:num>
  <w:num w:numId="9">
    <w:abstractNumId w:val="18"/>
  </w:num>
  <w:num w:numId="10">
    <w:abstractNumId w:val="9"/>
  </w:num>
  <w:num w:numId="11">
    <w:abstractNumId w:val="17"/>
  </w:num>
  <w:num w:numId="12">
    <w:abstractNumId w:val="5"/>
  </w:num>
  <w:num w:numId="13">
    <w:abstractNumId w:val="27"/>
  </w:num>
  <w:num w:numId="14">
    <w:abstractNumId w:val="12"/>
  </w:num>
  <w:num w:numId="15">
    <w:abstractNumId w:val="19"/>
  </w:num>
  <w:num w:numId="16">
    <w:abstractNumId w:val="24"/>
  </w:num>
  <w:num w:numId="17">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lowerLetter"/>
        <w:lvlText w:val="(%4)"/>
        <w:lvlJc w:val="left"/>
        <w:pPr>
          <w:ind w:left="1531" w:hanging="397"/>
        </w:pPr>
      </w:lvl>
    </w:lvlOverride>
  </w:num>
  <w:num w:numId="18">
    <w:abstractNumId w:val="23"/>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15"/>
  </w:num>
  <w:num w:numId="24">
    <w:abstractNumId w:va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6"/>
  </w:num>
  <w:num w:numId="30">
    <w:abstractNumId w:val="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 w:numId="34">
    <w:abstractNumId w:val="30"/>
  </w:num>
  <w:num w:numId="35">
    <w:abstractNumId w:val="1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3"/>
  </w:num>
  <w:num w:numId="39">
    <w:abstractNumId w:val="13"/>
    <w:lvlOverride w:ilvl="0">
      <w:lvl w:ilvl="0">
        <w:start w:val="1"/>
        <w:numFmt w:val="upperRoman"/>
        <w:pStyle w:val="Heading1"/>
        <w:suff w:val="nothing"/>
        <w:lvlText w:val="PART %1 - "/>
        <w:lvlJc w:val="left"/>
        <w:pPr>
          <w:ind w:left="644" w:hanging="360"/>
        </w:pPr>
        <w:rPr>
          <w:rFonts w:hint="default"/>
          <w:color w:val="auto"/>
        </w:rPr>
      </w:lvl>
    </w:lvlOverride>
    <w:lvlOverride w:ilvl="1">
      <w:lvl w:ilvl="1">
        <w:start w:val="1"/>
        <w:numFmt w:val="decimal"/>
        <w:lvlRestart w:val="0"/>
        <w:pStyle w:val="Heading2"/>
        <w:lvlText w:val="%2."/>
        <w:lvlJc w:val="left"/>
        <w:pPr>
          <w:ind w:left="680" w:hanging="680"/>
        </w:pPr>
        <w:rPr>
          <w:rFonts w:hint="default"/>
          <w:color w:val="auto"/>
        </w:rPr>
      </w:lvl>
    </w:lvlOverride>
    <w:lvlOverride w:ilvl="2">
      <w:lvl w:ilvl="2">
        <w:start w:val="1"/>
        <w:numFmt w:val="decimal"/>
        <w:pStyle w:val="Heading3"/>
        <w:lvlText w:val="%2.%3."/>
        <w:lvlJc w:val="left"/>
        <w:pPr>
          <w:ind w:left="1134" w:hanging="454"/>
        </w:pPr>
        <w:rPr>
          <w:rFonts w:hint="default"/>
          <w:color w:val="000000" w:themeColor="text1"/>
        </w:rPr>
      </w:lvl>
    </w:lvlOverride>
    <w:lvlOverride w:ilvl="3">
      <w:lvl w:ilvl="3">
        <w:start w:val="1"/>
        <w:numFmt w:val="lowerLetter"/>
        <w:pStyle w:val="Heading4"/>
        <w:lvlText w:val="(%4)"/>
        <w:lvlJc w:val="left"/>
        <w:pPr>
          <w:ind w:left="1531" w:hanging="397"/>
        </w:pPr>
        <w:rPr>
          <w:rFonts w:hint="default"/>
          <w:color w:val="auto"/>
        </w:rPr>
      </w:lvl>
    </w:lvlOverride>
    <w:lvlOverride w:ilvl="4">
      <w:lvl w:ilvl="4">
        <w:start w:val="1"/>
        <w:numFmt w:val="lowerRoman"/>
        <w:pStyle w:val="Heading5"/>
        <w:lvlText w:val="%5."/>
        <w:lvlJc w:val="left"/>
        <w:pPr>
          <w:ind w:left="1871" w:hanging="340"/>
        </w:pPr>
        <w:rPr>
          <w:rFonts w:hint="default"/>
          <w:color w:val="auto"/>
        </w:rPr>
      </w:lvl>
    </w:lvlOverride>
    <w:lvlOverride w:ilvl="5">
      <w:lvl w:ilvl="5">
        <w:start w:val="1"/>
        <w:numFmt w:val="lowerRoman"/>
        <w:lvlText w:val="(%6)"/>
        <w:lvlJc w:val="left"/>
        <w:pPr>
          <w:ind w:left="2160" w:hanging="360"/>
        </w:pPr>
        <w:rPr>
          <w:rFonts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3"/>
    <w:lvlOverride w:ilvl="0">
      <w:lvl w:ilvl="0">
        <w:start w:val="1"/>
        <w:numFmt w:val="upperRoman"/>
        <w:pStyle w:val="Heading1"/>
        <w:suff w:val="nothing"/>
        <w:lvlText w:val="PART %1 - "/>
        <w:lvlJc w:val="left"/>
        <w:pPr>
          <w:ind w:left="644" w:hanging="360"/>
        </w:pPr>
        <w:rPr>
          <w:rFonts w:hint="default"/>
          <w:color w:val="auto"/>
        </w:rPr>
      </w:lvl>
    </w:lvlOverride>
    <w:lvlOverride w:ilvl="1">
      <w:lvl w:ilvl="1">
        <w:start w:val="1"/>
        <w:numFmt w:val="decimal"/>
        <w:lvlRestart w:val="0"/>
        <w:pStyle w:val="Heading2"/>
        <w:lvlText w:val="%2."/>
        <w:lvlJc w:val="left"/>
        <w:pPr>
          <w:ind w:left="680" w:hanging="680"/>
        </w:pPr>
        <w:rPr>
          <w:rFonts w:hint="default"/>
          <w:color w:val="auto"/>
        </w:rPr>
      </w:lvl>
    </w:lvlOverride>
    <w:lvlOverride w:ilvl="2">
      <w:lvl w:ilvl="2">
        <w:start w:val="1"/>
        <w:numFmt w:val="decimal"/>
        <w:pStyle w:val="Heading3"/>
        <w:lvlText w:val="%2.%3."/>
        <w:lvlJc w:val="left"/>
        <w:pPr>
          <w:ind w:left="1134" w:hanging="454"/>
        </w:pPr>
        <w:rPr>
          <w:rFonts w:hint="default"/>
          <w:color w:val="000000" w:themeColor="text1"/>
        </w:rPr>
      </w:lvl>
    </w:lvlOverride>
    <w:lvlOverride w:ilvl="3">
      <w:lvl w:ilvl="3">
        <w:start w:val="1"/>
        <w:numFmt w:val="lowerLetter"/>
        <w:pStyle w:val="Heading4"/>
        <w:lvlText w:val="(%4)"/>
        <w:lvlJc w:val="left"/>
        <w:pPr>
          <w:ind w:left="1531" w:hanging="397"/>
        </w:pPr>
        <w:rPr>
          <w:rFonts w:hint="default"/>
          <w:color w:val="auto"/>
        </w:rPr>
      </w:lvl>
    </w:lvlOverride>
    <w:lvlOverride w:ilvl="4">
      <w:lvl w:ilvl="4">
        <w:start w:val="1"/>
        <w:numFmt w:val="lowerRoman"/>
        <w:pStyle w:val="Heading5"/>
        <w:lvlText w:val="%5."/>
        <w:lvlJc w:val="left"/>
        <w:pPr>
          <w:ind w:left="1871" w:hanging="340"/>
        </w:pPr>
        <w:rPr>
          <w:rFonts w:hint="default"/>
          <w:color w:val="auto"/>
        </w:rPr>
      </w:lvl>
    </w:lvlOverride>
    <w:lvlOverride w:ilvl="5">
      <w:lvl w:ilvl="5">
        <w:start w:val="1"/>
        <w:numFmt w:val="lowerRoman"/>
        <w:lvlText w:val="(%6)"/>
        <w:lvlJc w:val="left"/>
        <w:pPr>
          <w:ind w:left="2160" w:hanging="360"/>
        </w:pPr>
        <w:rPr>
          <w:rFonts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3"/>
    <w:lvlOverride w:ilvl="0">
      <w:startOverride w:val="1"/>
      <w:lvl w:ilvl="0">
        <w:start w:val="1"/>
        <w:numFmt w:val="upperRoman"/>
        <w:pStyle w:val="Heading1"/>
        <w:suff w:val="nothing"/>
        <w:lvlText w:val="PART %1 - "/>
        <w:lvlJc w:val="left"/>
        <w:pPr>
          <w:ind w:left="644" w:hanging="360"/>
        </w:pPr>
        <w:rPr>
          <w:rFonts w:hint="default"/>
          <w:color w:val="auto"/>
        </w:rPr>
      </w:lvl>
    </w:lvlOverride>
    <w:lvlOverride w:ilvl="1">
      <w:startOverride w:val="1"/>
      <w:lvl w:ilvl="1">
        <w:start w:val="1"/>
        <w:numFmt w:val="decimal"/>
        <w:lvlRestart w:val="0"/>
        <w:pStyle w:val="Heading2"/>
        <w:lvlText w:val="%2."/>
        <w:lvlJc w:val="left"/>
        <w:pPr>
          <w:ind w:left="680" w:hanging="680"/>
        </w:pPr>
        <w:rPr>
          <w:rFonts w:hint="default"/>
          <w:color w:val="auto"/>
        </w:rPr>
      </w:lvl>
    </w:lvlOverride>
    <w:lvlOverride w:ilvl="2">
      <w:startOverride w:val="1"/>
      <w:lvl w:ilvl="2">
        <w:start w:val="1"/>
        <w:numFmt w:val="decimal"/>
        <w:pStyle w:val="Heading3"/>
        <w:lvlText w:val="%2.%3."/>
        <w:lvlJc w:val="left"/>
        <w:pPr>
          <w:ind w:left="1134" w:hanging="454"/>
        </w:pPr>
        <w:rPr>
          <w:rFonts w:hint="default"/>
          <w:color w:val="000000" w:themeColor="text1"/>
        </w:rPr>
      </w:lvl>
    </w:lvlOverride>
    <w:lvlOverride w:ilvl="3">
      <w:startOverride w:val="1"/>
      <w:lvl w:ilvl="3">
        <w:start w:val="1"/>
        <w:numFmt w:val="lowerLetter"/>
        <w:pStyle w:val="Heading4"/>
        <w:lvlText w:val="(%4)"/>
        <w:lvlJc w:val="left"/>
        <w:pPr>
          <w:ind w:left="1531" w:hanging="397"/>
        </w:pPr>
        <w:rPr>
          <w:rFonts w:hint="default"/>
          <w:color w:val="auto"/>
        </w:rPr>
      </w:lvl>
    </w:lvlOverride>
    <w:lvlOverride w:ilvl="4">
      <w:startOverride w:val="1"/>
      <w:lvl w:ilvl="4">
        <w:start w:val="1"/>
        <w:numFmt w:val="lowerRoman"/>
        <w:pStyle w:val="Heading5"/>
        <w:lvlText w:val="%5."/>
        <w:lvlJc w:val="left"/>
        <w:pPr>
          <w:ind w:left="1871" w:hanging="340"/>
        </w:pPr>
        <w:rPr>
          <w:rFonts w:hint="default"/>
          <w:color w:val="auto"/>
        </w:rPr>
      </w:lvl>
    </w:lvlOverride>
    <w:lvlOverride w:ilvl="5">
      <w:startOverride w:val="1"/>
      <w:lvl w:ilvl="5">
        <w:start w:val="1"/>
        <w:numFmt w:val="lowerRoman"/>
        <w:lvlText w:val="(%6)"/>
        <w:lvlJc w:val="left"/>
        <w:pPr>
          <w:ind w:left="2160" w:hanging="360"/>
        </w:pPr>
        <w:rPr>
          <w:rFonts w:hint="default"/>
          <w:color w:val="auto"/>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13"/>
    <w:lvlOverride w:ilvl="0">
      <w:lvl w:ilvl="0">
        <w:start w:val="1"/>
        <w:numFmt w:val="upperRoman"/>
        <w:pStyle w:val="Heading1"/>
        <w:suff w:val="nothing"/>
        <w:lvlText w:val="PART %1 - "/>
        <w:lvlJc w:val="left"/>
        <w:pPr>
          <w:ind w:left="644" w:hanging="360"/>
        </w:pPr>
        <w:rPr>
          <w:rFonts w:hint="default"/>
          <w:color w:val="auto"/>
        </w:rPr>
      </w:lvl>
    </w:lvlOverride>
  </w:num>
  <w:num w:numId="43">
    <w:abstractNumId w:val="13"/>
    <w:lvlOverride w:ilvl="0">
      <w:lvl w:ilvl="0">
        <w:start w:val="1"/>
        <w:numFmt w:val="upperRoman"/>
        <w:pStyle w:val="Heading1"/>
        <w:suff w:val="nothing"/>
        <w:lvlText w:val="PART %1 - "/>
        <w:lvlJc w:val="left"/>
        <w:pPr>
          <w:ind w:left="644" w:hanging="360"/>
        </w:pPr>
        <w:rPr>
          <w:rFonts w:hint="default"/>
          <w:color w:val="auto"/>
        </w:rPr>
      </w:lvl>
    </w:lvlOverride>
    <w:lvlOverride w:ilvl="1">
      <w:lvl w:ilvl="1">
        <w:numFmt w:val="decimal"/>
        <w:pStyle w:val="Heading2"/>
        <w:lvlText w:val=""/>
        <w:lvlJc w:val="left"/>
      </w:lvl>
    </w:lvlOverride>
    <w:lvlOverride w:ilvl="2">
      <w:lvl w:ilvl="2">
        <w:start w:val="1"/>
        <w:numFmt w:val="decimal"/>
        <w:pStyle w:val="Heading3"/>
        <w:lvlText w:val="%2.%3."/>
        <w:lvlJc w:val="left"/>
        <w:pPr>
          <w:ind w:left="1134" w:hanging="454"/>
        </w:pPr>
        <w:rPr>
          <w:rFonts w:hint="default"/>
          <w:b w:val="0"/>
          <w:color w:val="000000" w:themeColor="text1"/>
        </w:rPr>
      </w:lvl>
    </w:lvlOverride>
    <w:lvlOverride w:ilvl="3">
      <w:lvl w:ilvl="3">
        <w:start w:val="1"/>
        <w:numFmt w:val="lowerLetter"/>
        <w:pStyle w:val="Heading4"/>
        <w:lvlText w:val="(%4)"/>
        <w:lvlJc w:val="left"/>
        <w:pPr>
          <w:ind w:left="1531" w:hanging="397"/>
        </w:pPr>
        <w:rPr>
          <w:rFonts w:hint="default"/>
          <w:b w:val="0"/>
          <w:color w:val="auto"/>
        </w:rPr>
      </w:lvl>
    </w:lvlOverride>
  </w:num>
  <w:num w:numId="44">
    <w:abstractNumId w:val="13"/>
    <w:lvlOverride w:ilvl="0">
      <w:lvl w:ilvl="0">
        <w:start w:val="1"/>
        <w:numFmt w:val="upperRoman"/>
        <w:pStyle w:val="Heading1"/>
        <w:suff w:val="nothing"/>
        <w:lvlText w:val="PART %1 - "/>
        <w:lvlJc w:val="left"/>
        <w:pPr>
          <w:ind w:left="644" w:hanging="360"/>
        </w:pPr>
        <w:rPr>
          <w:rFonts w:hint="default"/>
          <w:color w:val="auto"/>
        </w:rPr>
      </w:lvl>
    </w:lvlOverride>
    <w:lvlOverride w:ilvl="1">
      <w:lvl w:ilvl="1">
        <w:numFmt w:val="decimal"/>
        <w:pStyle w:val="Heading2"/>
        <w:lvlText w:val=""/>
        <w:lvlJc w:val="left"/>
      </w:lvl>
    </w:lvlOverride>
    <w:lvlOverride w:ilvl="2">
      <w:lvl w:ilvl="2">
        <w:numFmt w:val="decimal"/>
        <w:pStyle w:val="Heading3"/>
        <w:lvlText w:val=""/>
        <w:lvlJc w:val="left"/>
      </w:lvl>
    </w:lvlOverride>
    <w:lvlOverride w:ilvl="3">
      <w:lvl w:ilvl="3">
        <w:start w:val="1"/>
        <w:numFmt w:val="lowerLetter"/>
        <w:pStyle w:val="Heading4"/>
        <w:lvlText w:val="(%4)"/>
        <w:lvlJc w:val="left"/>
        <w:pPr>
          <w:ind w:left="1531" w:hanging="397"/>
        </w:pPr>
        <w:rPr>
          <w:rFonts w:hint="default"/>
          <w:b w:val="0"/>
          <w:color w:val="auto"/>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A2"/>
    <w:rsid w:val="00001734"/>
    <w:rsid w:val="0000524B"/>
    <w:rsid w:val="0001721D"/>
    <w:rsid w:val="00021B2B"/>
    <w:rsid w:val="000242E9"/>
    <w:rsid w:val="00024A24"/>
    <w:rsid w:val="000267E6"/>
    <w:rsid w:val="0003362F"/>
    <w:rsid w:val="00041EBD"/>
    <w:rsid w:val="00045868"/>
    <w:rsid w:val="000541CC"/>
    <w:rsid w:val="000660A7"/>
    <w:rsid w:val="0007110F"/>
    <w:rsid w:val="00075D3A"/>
    <w:rsid w:val="00075E7C"/>
    <w:rsid w:val="0008386B"/>
    <w:rsid w:val="000A5EF0"/>
    <w:rsid w:val="000A6189"/>
    <w:rsid w:val="000B50BA"/>
    <w:rsid w:val="000D426F"/>
    <w:rsid w:val="000D781D"/>
    <w:rsid w:val="000E3C2E"/>
    <w:rsid w:val="000E791E"/>
    <w:rsid w:val="00104559"/>
    <w:rsid w:val="0011785D"/>
    <w:rsid w:val="001234B8"/>
    <w:rsid w:val="001363AB"/>
    <w:rsid w:val="00137535"/>
    <w:rsid w:val="0014246C"/>
    <w:rsid w:val="0014601C"/>
    <w:rsid w:val="0014675A"/>
    <w:rsid w:val="00150ED8"/>
    <w:rsid w:val="00162016"/>
    <w:rsid w:val="001649C1"/>
    <w:rsid w:val="00174120"/>
    <w:rsid w:val="00186BB8"/>
    <w:rsid w:val="0018764A"/>
    <w:rsid w:val="001914B0"/>
    <w:rsid w:val="00191FED"/>
    <w:rsid w:val="001974EF"/>
    <w:rsid w:val="001A2550"/>
    <w:rsid w:val="001A2975"/>
    <w:rsid w:val="001B6807"/>
    <w:rsid w:val="001B7817"/>
    <w:rsid w:val="001C0DAC"/>
    <w:rsid w:val="001D1E82"/>
    <w:rsid w:val="001D5990"/>
    <w:rsid w:val="001D74BB"/>
    <w:rsid w:val="001E3BAC"/>
    <w:rsid w:val="001E4A76"/>
    <w:rsid w:val="001E65D5"/>
    <w:rsid w:val="001E7BE8"/>
    <w:rsid w:val="001F5C81"/>
    <w:rsid w:val="002061B5"/>
    <w:rsid w:val="00225612"/>
    <w:rsid w:val="0022564F"/>
    <w:rsid w:val="00231408"/>
    <w:rsid w:val="00232F49"/>
    <w:rsid w:val="002420A6"/>
    <w:rsid w:val="00246BF6"/>
    <w:rsid w:val="00254635"/>
    <w:rsid w:val="00256D88"/>
    <w:rsid w:val="00270AB5"/>
    <w:rsid w:val="002B589A"/>
    <w:rsid w:val="002E29E1"/>
    <w:rsid w:val="002F0D8F"/>
    <w:rsid w:val="002F0F45"/>
    <w:rsid w:val="002F1726"/>
    <w:rsid w:val="002F3A54"/>
    <w:rsid w:val="002F7370"/>
    <w:rsid w:val="00302352"/>
    <w:rsid w:val="00303511"/>
    <w:rsid w:val="00306FCF"/>
    <w:rsid w:val="0032244D"/>
    <w:rsid w:val="0033520B"/>
    <w:rsid w:val="00344F70"/>
    <w:rsid w:val="003510EE"/>
    <w:rsid w:val="003565B3"/>
    <w:rsid w:val="003570E6"/>
    <w:rsid w:val="00366658"/>
    <w:rsid w:val="00375A7B"/>
    <w:rsid w:val="003A1EC8"/>
    <w:rsid w:val="003A542C"/>
    <w:rsid w:val="003C51F6"/>
    <w:rsid w:val="003D18B3"/>
    <w:rsid w:val="003D2D6F"/>
    <w:rsid w:val="003E0B87"/>
    <w:rsid w:val="003E52C6"/>
    <w:rsid w:val="003F5A6B"/>
    <w:rsid w:val="00402231"/>
    <w:rsid w:val="004028EC"/>
    <w:rsid w:val="0040375B"/>
    <w:rsid w:val="00403829"/>
    <w:rsid w:val="00412FA9"/>
    <w:rsid w:val="004244F0"/>
    <w:rsid w:val="004422E5"/>
    <w:rsid w:val="00444A87"/>
    <w:rsid w:val="00444BCE"/>
    <w:rsid w:val="00451367"/>
    <w:rsid w:val="00456440"/>
    <w:rsid w:val="0045729B"/>
    <w:rsid w:val="0045779F"/>
    <w:rsid w:val="00460C9B"/>
    <w:rsid w:val="00460F52"/>
    <w:rsid w:val="00460FC3"/>
    <w:rsid w:val="00467BD5"/>
    <w:rsid w:val="004734B1"/>
    <w:rsid w:val="00473503"/>
    <w:rsid w:val="00490704"/>
    <w:rsid w:val="00492552"/>
    <w:rsid w:val="00496E90"/>
    <w:rsid w:val="004A0894"/>
    <w:rsid w:val="004B6622"/>
    <w:rsid w:val="004B7095"/>
    <w:rsid w:val="004C5131"/>
    <w:rsid w:val="004C7295"/>
    <w:rsid w:val="004D6746"/>
    <w:rsid w:val="004D79A0"/>
    <w:rsid w:val="004E1317"/>
    <w:rsid w:val="005221B3"/>
    <w:rsid w:val="005328F9"/>
    <w:rsid w:val="00535111"/>
    <w:rsid w:val="0056768D"/>
    <w:rsid w:val="0057421C"/>
    <w:rsid w:val="00574D54"/>
    <w:rsid w:val="00577B22"/>
    <w:rsid w:val="00580283"/>
    <w:rsid w:val="00580CAA"/>
    <w:rsid w:val="00586508"/>
    <w:rsid w:val="005950E5"/>
    <w:rsid w:val="005A68A3"/>
    <w:rsid w:val="005B7763"/>
    <w:rsid w:val="005B78F1"/>
    <w:rsid w:val="005C3BB9"/>
    <w:rsid w:val="005C50B5"/>
    <w:rsid w:val="005D14F0"/>
    <w:rsid w:val="005D3F83"/>
    <w:rsid w:val="005D58DA"/>
    <w:rsid w:val="005E4F65"/>
    <w:rsid w:val="005E56F4"/>
    <w:rsid w:val="005F5F4A"/>
    <w:rsid w:val="006075C4"/>
    <w:rsid w:val="00607F93"/>
    <w:rsid w:val="00617B04"/>
    <w:rsid w:val="00623745"/>
    <w:rsid w:val="00623AA0"/>
    <w:rsid w:val="00627B7F"/>
    <w:rsid w:val="00646C11"/>
    <w:rsid w:val="00651872"/>
    <w:rsid w:val="006527EB"/>
    <w:rsid w:val="00654591"/>
    <w:rsid w:val="00654939"/>
    <w:rsid w:val="00654E8E"/>
    <w:rsid w:val="00655BBA"/>
    <w:rsid w:val="00656AE1"/>
    <w:rsid w:val="00657F65"/>
    <w:rsid w:val="00670634"/>
    <w:rsid w:val="006727B9"/>
    <w:rsid w:val="006767DF"/>
    <w:rsid w:val="00690E0C"/>
    <w:rsid w:val="006935FE"/>
    <w:rsid w:val="006A76CC"/>
    <w:rsid w:val="006B02F9"/>
    <w:rsid w:val="006B60D8"/>
    <w:rsid w:val="006B7E20"/>
    <w:rsid w:val="006D0A18"/>
    <w:rsid w:val="006D2A60"/>
    <w:rsid w:val="006D4841"/>
    <w:rsid w:val="006D50A7"/>
    <w:rsid w:val="00701ABD"/>
    <w:rsid w:val="00703A93"/>
    <w:rsid w:val="007067C4"/>
    <w:rsid w:val="007234BA"/>
    <w:rsid w:val="00730D0B"/>
    <w:rsid w:val="00736EAA"/>
    <w:rsid w:val="00750DD1"/>
    <w:rsid w:val="00771B5A"/>
    <w:rsid w:val="00775937"/>
    <w:rsid w:val="00775B32"/>
    <w:rsid w:val="00776AA2"/>
    <w:rsid w:val="00776C34"/>
    <w:rsid w:val="00782622"/>
    <w:rsid w:val="007944B0"/>
    <w:rsid w:val="007A5902"/>
    <w:rsid w:val="007C4368"/>
    <w:rsid w:val="007C4AE6"/>
    <w:rsid w:val="007C4BC1"/>
    <w:rsid w:val="007D2C2C"/>
    <w:rsid w:val="007E26DF"/>
    <w:rsid w:val="007E7742"/>
    <w:rsid w:val="00825404"/>
    <w:rsid w:val="008300A9"/>
    <w:rsid w:val="008356CD"/>
    <w:rsid w:val="008360A1"/>
    <w:rsid w:val="00837B2D"/>
    <w:rsid w:val="008440B7"/>
    <w:rsid w:val="00864521"/>
    <w:rsid w:val="008750D9"/>
    <w:rsid w:val="008753D0"/>
    <w:rsid w:val="00875491"/>
    <w:rsid w:val="00877409"/>
    <w:rsid w:val="00887982"/>
    <w:rsid w:val="008A6CBD"/>
    <w:rsid w:val="008B4C65"/>
    <w:rsid w:val="008B7CA4"/>
    <w:rsid w:val="008C5643"/>
    <w:rsid w:val="008C5652"/>
    <w:rsid w:val="008D3B66"/>
    <w:rsid w:val="008E070A"/>
    <w:rsid w:val="008E4500"/>
    <w:rsid w:val="008E614D"/>
    <w:rsid w:val="008E6D44"/>
    <w:rsid w:val="008F0A2F"/>
    <w:rsid w:val="008F358C"/>
    <w:rsid w:val="009027E4"/>
    <w:rsid w:val="00905A97"/>
    <w:rsid w:val="00916DD1"/>
    <w:rsid w:val="009220F2"/>
    <w:rsid w:val="00925997"/>
    <w:rsid w:val="00926121"/>
    <w:rsid w:val="00926CF2"/>
    <w:rsid w:val="00953A63"/>
    <w:rsid w:val="009560A7"/>
    <w:rsid w:val="00957367"/>
    <w:rsid w:val="009633B9"/>
    <w:rsid w:val="0096435D"/>
    <w:rsid w:val="009650F5"/>
    <w:rsid w:val="009665EF"/>
    <w:rsid w:val="009674C2"/>
    <w:rsid w:val="00967559"/>
    <w:rsid w:val="00971BD6"/>
    <w:rsid w:val="0098609A"/>
    <w:rsid w:val="00987B92"/>
    <w:rsid w:val="00997E63"/>
    <w:rsid w:val="009A3FD6"/>
    <w:rsid w:val="009A586E"/>
    <w:rsid w:val="009A6591"/>
    <w:rsid w:val="009B4DBE"/>
    <w:rsid w:val="009B559E"/>
    <w:rsid w:val="009B6C86"/>
    <w:rsid w:val="009C3228"/>
    <w:rsid w:val="009D230D"/>
    <w:rsid w:val="009D4E9C"/>
    <w:rsid w:val="009E211C"/>
    <w:rsid w:val="009E4F07"/>
    <w:rsid w:val="009E5C62"/>
    <w:rsid w:val="009F4005"/>
    <w:rsid w:val="009F6AEE"/>
    <w:rsid w:val="00A0143B"/>
    <w:rsid w:val="00A0331A"/>
    <w:rsid w:val="00A21E96"/>
    <w:rsid w:val="00A24467"/>
    <w:rsid w:val="00A33814"/>
    <w:rsid w:val="00A4495F"/>
    <w:rsid w:val="00A45DFF"/>
    <w:rsid w:val="00A5258A"/>
    <w:rsid w:val="00A6063A"/>
    <w:rsid w:val="00A75125"/>
    <w:rsid w:val="00A7543A"/>
    <w:rsid w:val="00A77372"/>
    <w:rsid w:val="00A8135F"/>
    <w:rsid w:val="00A911B7"/>
    <w:rsid w:val="00A92247"/>
    <w:rsid w:val="00A9524D"/>
    <w:rsid w:val="00AA1619"/>
    <w:rsid w:val="00AB1D65"/>
    <w:rsid w:val="00AB292B"/>
    <w:rsid w:val="00AB471F"/>
    <w:rsid w:val="00AC4754"/>
    <w:rsid w:val="00AD226F"/>
    <w:rsid w:val="00AF71FC"/>
    <w:rsid w:val="00B11F88"/>
    <w:rsid w:val="00B238A1"/>
    <w:rsid w:val="00B24564"/>
    <w:rsid w:val="00B36972"/>
    <w:rsid w:val="00B40D9B"/>
    <w:rsid w:val="00B41AE7"/>
    <w:rsid w:val="00B43989"/>
    <w:rsid w:val="00B4421C"/>
    <w:rsid w:val="00B502BD"/>
    <w:rsid w:val="00B51274"/>
    <w:rsid w:val="00B61D6B"/>
    <w:rsid w:val="00B90013"/>
    <w:rsid w:val="00B97890"/>
    <w:rsid w:val="00BA5960"/>
    <w:rsid w:val="00BB7D81"/>
    <w:rsid w:val="00BC232E"/>
    <w:rsid w:val="00BC2489"/>
    <w:rsid w:val="00BC347D"/>
    <w:rsid w:val="00BD1CE1"/>
    <w:rsid w:val="00BD5E44"/>
    <w:rsid w:val="00BE234C"/>
    <w:rsid w:val="00BE3EB9"/>
    <w:rsid w:val="00BE77AD"/>
    <w:rsid w:val="00BE7BE7"/>
    <w:rsid w:val="00BF0454"/>
    <w:rsid w:val="00BF09D8"/>
    <w:rsid w:val="00BF186E"/>
    <w:rsid w:val="00BF4C41"/>
    <w:rsid w:val="00C30E36"/>
    <w:rsid w:val="00C315EE"/>
    <w:rsid w:val="00C403D3"/>
    <w:rsid w:val="00C441E2"/>
    <w:rsid w:val="00C51AB5"/>
    <w:rsid w:val="00C51D0C"/>
    <w:rsid w:val="00C520EA"/>
    <w:rsid w:val="00C55107"/>
    <w:rsid w:val="00C8532F"/>
    <w:rsid w:val="00CA3435"/>
    <w:rsid w:val="00CA3B9D"/>
    <w:rsid w:val="00CB2A89"/>
    <w:rsid w:val="00CC0851"/>
    <w:rsid w:val="00CD0983"/>
    <w:rsid w:val="00CD4AAA"/>
    <w:rsid w:val="00CE47EF"/>
    <w:rsid w:val="00CE72C2"/>
    <w:rsid w:val="00CF1DED"/>
    <w:rsid w:val="00CF21D4"/>
    <w:rsid w:val="00CF2425"/>
    <w:rsid w:val="00CF2E05"/>
    <w:rsid w:val="00CF4FBD"/>
    <w:rsid w:val="00CF5D20"/>
    <w:rsid w:val="00D0452F"/>
    <w:rsid w:val="00D07929"/>
    <w:rsid w:val="00D120C8"/>
    <w:rsid w:val="00D12E1A"/>
    <w:rsid w:val="00D12E42"/>
    <w:rsid w:val="00D3260C"/>
    <w:rsid w:val="00D326C7"/>
    <w:rsid w:val="00D35131"/>
    <w:rsid w:val="00D434FB"/>
    <w:rsid w:val="00D52666"/>
    <w:rsid w:val="00D5491C"/>
    <w:rsid w:val="00D607CE"/>
    <w:rsid w:val="00D62C1C"/>
    <w:rsid w:val="00D67728"/>
    <w:rsid w:val="00D8697A"/>
    <w:rsid w:val="00D93242"/>
    <w:rsid w:val="00DB5BB0"/>
    <w:rsid w:val="00DB5D6C"/>
    <w:rsid w:val="00DC5630"/>
    <w:rsid w:val="00DE3709"/>
    <w:rsid w:val="00DF6764"/>
    <w:rsid w:val="00E044F7"/>
    <w:rsid w:val="00E078DE"/>
    <w:rsid w:val="00E10F19"/>
    <w:rsid w:val="00E13DCF"/>
    <w:rsid w:val="00E2131F"/>
    <w:rsid w:val="00E30A4B"/>
    <w:rsid w:val="00E30D9F"/>
    <w:rsid w:val="00E30E49"/>
    <w:rsid w:val="00E3630D"/>
    <w:rsid w:val="00E43AEB"/>
    <w:rsid w:val="00E525F3"/>
    <w:rsid w:val="00E5457B"/>
    <w:rsid w:val="00E54682"/>
    <w:rsid w:val="00E56DB3"/>
    <w:rsid w:val="00E62AA9"/>
    <w:rsid w:val="00E64ACB"/>
    <w:rsid w:val="00E7286F"/>
    <w:rsid w:val="00E74067"/>
    <w:rsid w:val="00E77B1F"/>
    <w:rsid w:val="00E86A17"/>
    <w:rsid w:val="00E93C90"/>
    <w:rsid w:val="00E95205"/>
    <w:rsid w:val="00EA5A41"/>
    <w:rsid w:val="00EA6E83"/>
    <w:rsid w:val="00EB6BAC"/>
    <w:rsid w:val="00EC20D6"/>
    <w:rsid w:val="00EC232B"/>
    <w:rsid w:val="00ED1EAE"/>
    <w:rsid w:val="00ED3125"/>
    <w:rsid w:val="00EE4057"/>
    <w:rsid w:val="00EE5B71"/>
    <w:rsid w:val="00F05901"/>
    <w:rsid w:val="00F10754"/>
    <w:rsid w:val="00F114A8"/>
    <w:rsid w:val="00F1423E"/>
    <w:rsid w:val="00F20FF2"/>
    <w:rsid w:val="00F316FC"/>
    <w:rsid w:val="00F33030"/>
    <w:rsid w:val="00F40FF3"/>
    <w:rsid w:val="00F44669"/>
    <w:rsid w:val="00F469B9"/>
    <w:rsid w:val="00F620FC"/>
    <w:rsid w:val="00F62BBB"/>
    <w:rsid w:val="00F76CF3"/>
    <w:rsid w:val="00F77A57"/>
    <w:rsid w:val="00F81EA4"/>
    <w:rsid w:val="00F8420A"/>
    <w:rsid w:val="00F9250D"/>
    <w:rsid w:val="00F94851"/>
    <w:rsid w:val="00FC23D5"/>
    <w:rsid w:val="00FE161B"/>
    <w:rsid w:val="00FF6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EFCF1-D250-41E0-88EE-783DFA8A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131"/>
    <w:pPr>
      <w:spacing w:before="120" w:after="120"/>
      <w:ind w:left="697"/>
    </w:pPr>
    <w:rPr>
      <w:rFonts w:ascii="Cambria" w:hAnsi="Cambria"/>
      <w:sz w:val="20"/>
    </w:rPr>
  </w:style>
  <w:style w:type="paragraph" w:styleId="Heading1">
    <w:name w:val="heading 1"/>
    <w:basedOn w:val="Normal"/>
    <w:next w:val="Normal"/>
    <w:link w:val="Heading1Char"/>
    <w:uiPriority w:val="99"/>
    <w:qFormat/>
    <w:rsid w:val="004C5131"/>
    <w:pPr>
      <w:keepNext/>
      <w:keepLines/>
      <w:numPr>
        <w:numId w:val="19"/>
      </w:numPr>
      <w:spacing w:before="480" w:after="0"/>
      <w:outlineLvl w:val="0"/>
    </w:pPr>
    <w:rPr>
      <w:rFonts w:ascii="Segoe UI" w:eastAsiaTheme="majorEastAsia" w:hAnsi="Segoe UI" w:cstheme="majorBidi"/>
      <w:b/>
      <w:bCs/>
      <w:caps/>
      <w:color w:val="000000" w:themeColor="text1"/>
      <w:sz w:val="24"/>
      <w:szCs w:val="28"/>
    </w:rPr>
  </w:style>
  <w:style w:type="paragraph" w:styleId="Heading2">
    <w:name w:val="heading 2"/>
    <w:basedOn w:val="Normal"/>
    <w:next w:val="Normal"/>
    <w:link w:val="Heading2Char"/>
    <w:uiPriority w:val="99"/>
    <w:unhideWhenUsed/>
    <w:qFormat/>
    <w:rsid w:val="004C5131"/>
    <w:pPr>
      <w:keepNext/>
      <w:keepLines/>
      <w:numPr>
        <w:ilvl w:val="1"/>
        <w:numId w:val="19"/>
      </w:numPr>
      <w:spacing w:before="200" w:after="0"/>
      <w:outlineLvl w:val="1"/>
    </w:pPr>
    <w:rPr>
      <w:rFonts w:ascii="Segoe UI" w:eastAsiaTheme="majorEastAsia" w:hAnsi="Segoe UI" w:cs="Segoe UI"/>
      <w:b/>
      <w:bCs/>
      <w:caps/>
      <w:color w:val="000000" w:themeColor="text1"/>
      <w:sz w:val="22"/>
    </w:rPr>
  </w:style>
  <w:style w:type="paragraph" w:styleId="Heading3">
    <w:name w:val="heading 3"/>
    <w:basedOn w:val="Normal"/>
    <w:next w:val="Normal"/>
    <w:link w:val="Heading3Char"/>
    <w:uiPriority w:val="99"/>
    <w:unhideWhenUsed/>
    <w:qFormat/>
    <w:rsid w:val="004C5131"/>
    <w:pPr>
      <w:numPr>
        <w:ilvl w:val="2"/>
        <w:numId w:val="19"/>
      </w:numPr>
      <w:outlineLvl w:val="2"/>
    </w:pPr>
    <w:rPr>
      <w:rFonts w:eastAsiaTheme="majorEastAsia" w:cstheme="majorBidi"/>
      <w:bCs/>
      <w:color w:val="000000" w:themeColor="text1"/>
    </w:rPr>
  </w:style>
  <w:style w:type="paragraph" w:styleId="Heading4">
    <w:name w:val="heading 4"/>
    <w:basedOn w:val="Heading3"/>
    <w:next w:val="Normal"/>
    <w:link w:val="Heading4Char"/>
    <w:uiPriority w:val="99"/>
    <w:unhideWhenUsed/>
    <w:qFormat/>
    <w:rsid w:val="00BC232E"/>
    <w:pPr>
      <w:numPr>
        <w:ilvl w:val="3"/>
      </w:numPr>
      <w:outlineLvl w:val="3"/>
    </w:pPr>
    <w:rPr>
      <w:bCs w:val="0"/>
      <w:iCs/>
    </w:rPr>
  </w:style>
  <w:style w:type="paragraph" w:styleId="Heading5">
    <w:name w:val="heading 5"/>
    <w:basedOn w:val="Normal"/>
    <w:link w:val="Heading5Char"/>
    <w:uiPriority w:val="99"/>
    <w:qFormat/>
    <w:rsid w:val="004C5131"/>
    <w:pPr>
      <w:numPr>
        <w:ilvl w:val="4"/>
        <w:numId w:val="19"/>
      </w:numPr>
      <w:tabs>
        <w:tab w:val="left" w:pos="3175"/>
      </w:tabs>
      <w:jc w:val="both"/>
      <w:outlineLvl w:val="4"/>
    </w:pPr>
    <w:rPr>
      <w:rFonts w:eastAsia="Times New Roman" w:cs="Times New Roman"/>
      <w:szCs w:val="20"/>
    </w:rPr>
  </w:style>
  <w:style w:type="paragraph" w:styleId="Heading6">
    <w:name w:val="heading 6"/>
    <w:basedOn w:val="Normal"/>
    <w:link w:val="Heading6Char"/>
    <w:uiPriority w:val="99"/>
    <w:qFormat/>
    <w:rsid w:val="00BE77AD"/>
    <w:pPr>
      <w:tabs>
        <w:tab w:val="num" w:pos="3686"/>
      </w:tabs>
      <w:spacing w:before="0" w:after="220" w:line="240" w:lineRule="auto"/>
      <w:ind w:left="3686" w:hanging="511"/>
      <w:jc w:val="both"/>
      <w:outlineLvl w:val="5"/>
    </w:pPr>
    <w:rPr>
      <w:rFonts w:ascii="Arial" w:eastAsia="Times New Roman" w:hAnsi="Arial" w:cs="Times New Roman"/>
      <w:sz w:val="22"/>
      <w:szCs w:val="20"/>
    </w:rPr>
  </w:style>
  <w:style w:type="paragraph" w:styleId="Heading7">
    <w:name w:val="heading 7"/>
    <w:basedOn w:val="Normal"/>
    <w:link w:val="Heading7Char"/>
    <w:uiPriority w:val="99"/>
    <w:qFormat/>
    <w:rsid w:val="00BE77AD"/>
    <w:pPr>
      <w:tabs>
        <w:tab w:val="num" w:pos="4406"/>
      </w:tabs>
      <w:spacing w:before="0" w:after="220" w:line="240" w:lineRule="auto"/>
      <w:ind w:left="4309" w:hanging="623"/>
      <w:jc w:val="both"/>
      <w:outlineLvl w:val="6"/>
    </w:pPr>
    <w:rPr>
      <w:rFonts w:ascii="Arial" w:eastAsia="Times New Roman" w:hAnsi="Arial" w:cs="Times New Roman"/>
      <w:sz w:val="22"/>
      <w:szCs w:val="20"/>
    </w:rPr>
  </w:style>
  <w:style w:type="paragraph" w:styleId="Heading8">
    <w:name w:val="heading 8"/>
    <w:basedOn w:val="Normal"/>
    <w:next w:val="Normal"/>
    <w:link w:val="Heading8Char1"/>
    <w:semiHidden/>
    <w:unhideWhenUsed/>
    <w:qFormat/>
    <w:rsid w:val="00BE77AD"/>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1"/>
    <w:semiHidden/>
    <w:unhideWhenUsed/>
    <w:qFormat/>
    <w:rsid w:val="00BE77AD"/>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5131"/>
    <w:rPr>
      <w:rFonts w:ascii="Segoe UI" w:eastAsiaTheme="majorEastAsia" w:hAnsi="Segoe UI" w:cstheme="majorBidi"/>
      <w:b/>
      <w:bCs/>
      <w:caps/>
      <w:color w:val="000000" w:themeColor="text1"/>
      <w:sz w:val="24"/>
      <w:szCs w:val="28"/>
    </w:rPr>
  </w:style>
  <w:style w:type="character" w:customStyle="1" w:styleId="Heading2Char">
    <w:name w:val="Heading 2 Char"/>
    <w:basedOn w:val="DefaultParagraphFont"/>
    <w:link w:val="Heading2"/>
    <w:uiPriority w:val="99"/>
    <w:rsid w:val="004C5131"/>
    <w:rPr>
      <w:rFonts w:ascii="Segoe UI" w:eastAsiaTheme="majorEastAsia" w:hAnsi="Segoe UI" w:cs="Segoe UI"/>
      <w:b/>
      <w:bCs/>
      <w:caps/>
      <w:color w:val="000000" w:themeColor="text1"/>
    </w:rPr>
  </w:style>
  <w:style w:type="character" w:customStyle="1" w:styleId="Heading3Char">
    <w:name w:val="Heading 3 Char"/>
    <w:basedOn w:val="DefaultParagraphFont"/>
    <w:link w:val="Heading3"/>
    <w:uiPriority w:val="99"/>
    <w:rsid w:val="004C5131"/>
    <w:rPr>
      <w:rFonts w:ascii="Cambria" w:eastAsiaTheme="majorEastAsia" w:hAnsi="Cambria" w:cstheme="majorBidi"/>
      <w:bCs/>
      <w:color w:val="000000" w:themeColor="text1"/>
      <w:sz w:val="20"/>
    </w:rPr>
  </w:style>
  <w:style w:type="character" w:customStyle="1" w:styleId="Heading4Char">
    <w:name w:val="Heading 4 Char"/>
    <w:basedOn w:val="DefaultParagraphFont"/>
    <w:link w:val="Heading4"/>
    <w:uiPriority w:val="99"/>
    <w:rsid w:val="00BC232E"/>
    <w:rPr>
      <w:rFonts w:ascii="Cambria" w:eastAsiaTheme="majorEastAsia" w:hAnsi="Cambria" w:cstheme="majorBidi"/>
      <w:iCs/>
      <w:color w:val="000000" w:themeColor="text1"/>
      <w:sz w:val="20"/>
    </w:rPr>
  </w:style>
  <w:style w:type="paragraph" w:styleId="ListBullet">
    <w:name w:val="List Bullet"/>
    <w:basedOn w:val="Normal"/>
    <w:unhideWhenUsed/>
    <w:rsid w:val="00E13DCF"/>
    <w:pPr>
      <w:numPr>
        <w:numId w:val="18"/>
      </w:numPr>
      <w:contextualSpacing/>
    </w:pPr>
  </w:style>
  <w:style w:type="paragraph" w:styleId="ListBullet2">
    <w:name w:val="List Bullet 2"/>
    <w:basedOn w:val="Normal"/>
    <w:uiPriority w:val="99"/>
    <w:unhideWhenUsed/>
    <w:rsid w:val="00E13DCF"/>
    <w:pPr>
      <w:numPr>
        <w:ilvl w:val="1"/>
        <w:numId w:val="18"/>
      </w:numPr>
      <w:contextualSpacing/>
    </w:pPr>
  </w:style>
  <w:style w:type="paragraph" w:customStyle="1" w:styleId="HeadingPlain">
    <w:name w:val="Heading Plain"/>
    <w:next w:val="Normal"/>
    <w:qFormat/>
    <w:rsid w:val="00A9524D"/>
    <w:pPr>
      <w:keepNext/>
      <w:spacing w:before="240" w:after="20"/>
    </w:pPr>
    <w:rPr>
      <w:rFonts w:ascii="Segoe UI" w:eastAsiaTheme="majorEastAsia" w:hAnsi="Segoe UI" w:cstheme="majorBidi"/>
      <w:b/>
      <w:bCs/>
      <w:color w:val="000000" w:themeColor="text1"/>
      <w:sz w:val="24"/>
      <w:szCs w:val="28"/>
    </w:rPr>
  </w:style>
  <w:style w:type="character" w:customStyle="1" w:styleId="Heading5Char">
    <w:name w:val="Heading 5 Char"/>
    <w:basedOn w:val="DefaultParagraphFont"/>
    <w:link w:val="Heading5"/>
    <w:uiPriority w:val="99"/>
    <w:rsid w:val="004C5131"/>
    <w:rPr>
      <w:rFonts w:ascii="Cambria" w:eastAsia="Times New Roman" w:hAnsi="Cambria" w:cs="Times New Roman"/>
      <w:sz w:val="20"/>
      <w:szCs w:val="20"/>
    </w:rPr>
  </w:style>
  <w:style w:type="character" w:customStyle="1" w:styleId="Heading6Char">
    <w:name w:val="Heading 6 Char"/>
    <w:basedOn w:val="DefaultParagraphFont"/>
    <w:link w:val="Heading6"/>
    <w:rsid w:val="00BE77AD"/>
    <w:rPr>
      <w:rFonts w:ascii="Arial" w:eastAsia="Times New Roman" w:hAnsi="Arial" w:cs="Times New Roman"/>
      <w:szCs w:val="20"/>
    </w:rPr>
  </w:style>
  <w:style w:type="character" w:customStyle="1" w:styleId="Heading7Char">
    <w:name w:val="Heading 7 Char"/>
    <w:basedOn w:val="DefaultParagraphFont"/>
    <w:link w:val="Heading7"/>
    <w:rsid w:val="00BE77AD"/>
    <w:rPr>
      <w:rFonts w:ascii="Arial" w:eastAsia="Times New Roman" w:hAnsi="Arial" w:cs="Times New Roman"/>
      <w:szCs w:val="20"/>
    </w:rPr>
  </w:style>
  <w:style w:type="paragraph" w:customStyle="1" w:styleId="Heading81">
    <w:name w:val="Heading 81"/>
    <w:basedOn w:val="Normal"/>
    <w:next w:val="Normal"/>
    <w:link w:val="Heading8Char"/>
    <w:semiHidden/>
    <w:unhideWhenUsed/>
    <w:qFormat/>
    <w:rsid w:val="00BE77AD"/>
    <w:pPr>
      <w:keepNext/>
      <w:keepLines/>
      <w:spacing w:before="200" w:after="0" w:line="240" w:lineRule="auto"/>
      <w:ind w:left="1456"/>
      <w:outlineLvl w:val="7"/>
    </w:pPr>
    <w:rPr>
      <w:rFonts w:eastAsia="Times New Roman" w:cs="Times New Roman"/>
      <w:color w:val="404040"/>
      <w:sz w:val="22"/>
    </w:rPr>
  </w:style>
  <w:style w:type="paragraph" w:customStyle="1" w:styleId="Heading91">
    <w:name w:val="Heading 91"/>
    <w:basedOn w:val="Normal"/>
    <w:next w:val="Normal"/>
    <w:link w:val="Heading9Char"/>
    <w:semiHidden/>
    <w:unhideWhenUsed/>
    <w:qFormat/>
    <w:rsid w:val="00BE77AD"/>
    <w:pPr>
      <w:keepNext/>
      <w:keepLines/>
      <w:spacing w:before="200" w:after="0" w:line="240" w:lineRule="auto"/>
      <w:ind w:left="1456"/>
      <w:outlineLvl w:val="8"/>
    </w:pPr>
    <w:rPr>
      <w:rFonts w:eastAsia="Times New Roman" w:cs="Times New Roman"/>
      <w:i/>
      <w:iCs/>
      <w:color w:val="404040"/>
      <w:sz w:val="22"/>
    </w:rPr>
  </w:style>
  <w:style w:type="numbering" w:customStyle="1" w:styleId="NoList1">
    <w:name w:val="No List1"/>
    <w:next w:val="NoList"/>
    <w:uiPriority w:val="99"/>
    <w:semiHidden/>
    <w:unhideWhenUsed/>
    <w:rsid w:val="00BE77AD"/>
  </w:style>
  <w:style w:type="paragraph" w:styleId="BodyText2">
    <w:name w:val="Body Text 2"/>
    <w:basedOn w:val="Normal"/>
    <w:link w:val="BodyText2Char"/>
    <w:rsid w:val="00BE77AD"/>
    <w:pPr>
      <w:numPr>
        <w:ilvl w:val="1"/>
        <w:numId w:val="7"/>
      </w:numPr>
      <w:tabs>
        <w:tab w:val="left" w:pos="697"/>
      </w:tabs>
      <w:spacing w:line="240" w:lineRule="auto"/>
    </w:pPr>
    <w:rPr>
      <w:rFonts w:ascii="Arial" w:eastAsia="Times New Roman" w:hAnsi="Arial" w:cs="Times New Roman"/>
      <w:sz w:val="22"/>
      <w:lang w:eastAsia="en-AU"/>
    </w:rPr>
  </w:style>
  <w:style w:type="character" w:customStyle="1" w:styleId="BodyText2Char">
    <w:name w:val="Body Text 2 Char"/>
    <w:basedOn w:val="DefaultParagraphFont"/>
    <w:link w:val="BodyText2"/>
    <w:rsid w:val="00BE77AD"/>
    <w:rPr>
      <w:rFonts w:ascii="Arial" w:eastAsia="Times New Roman" w:hAnsi="Arial" w:cs="Times New Roman"/>
      <w:lang w:eastAsia="en-AU"/>
    </w:rPr>
  </w:style>
  <w:style w:type="numbering" w:styleId="111111">
    <w:name w:val="Outline List 2"/>
    <w:basedOn w:val="NoList"/>
    <w:rsid w:val="00BE77AD"/>
    <w:pPr>
      <w:numPr>
        <w:numId w:val="6"/>
      </w:numPr>
    </w:pPr>
  </w:style>
  <w:style w:type="character" w:styleId="Hyperlink">
    <w:name w:val="Hyperlink"/>
    <w:basedOn w:val="DefaultParagraphFont"/>
    <w:uiPriority w:val="99"/>
    <w:rsid w:val="00BE77AD"/>
    <w:rPr>
      <w:color w:val="0000FF"/>
      <w:u w:val="single"/>
    </w:rPr>
  </w:style>
  <w:style w:type="paragraph" w:styleId="BodyText3">
    <w:name w:val="Body Text 3"/>
    <w:basedOn w:val="Normal"/>
    <w:link w:val="BodyText3Char"/>
    <w:rsid w:val="00BE77AD"/>
    <w:pPr>
      <w:numPr>
        <w:ilvl w:val="2"/>
        <w:numId w:val="7"/>
      </w:numPr>
      <w:spacing w:line="240" w:lineRule="auto"/>
    </w:pPr>
    <w:rPr>
      <w:rFonts w:ascii="Arial" w:eastAsia="Times New Roman" w:hAnsi="Arial" w:cs="Times New Roman"/>
      <w:sz w:val="22"/>
      <w:szCs w:val="16"/>
      <w:lang w:eastAsia="en-AU"/>
    </w:rPr>
  </w:style>
  <w:style w:type="character" w:customStyle="1" w:styleId="BodyText3Char">
    <w:name w:val="Body Text 3 Char"/>
    <w:basedOn w:val="DefaultParagraphFont"/>
    <w:link w:val="BodyText3"/>
    <w:rsid w:val="00BE77AD"/>
    <w:rPr>
      <w:rFonts w:ascii="Arial" w:eastAsia="Times New Roman" w:hAnsi="Arial" w:cs="Times New Roman"/>
      <w:szCs w:val="16"/>
      <w:lang w:eastAsia="en-AU"/>
    </w:rPr>
  </w:style>
  <w:style w:type="table" w:styleId="TableGrid">
    <w:name w:val="Table Grid"/>
    <w:basedOn w:val="TableNormal"/>
    <w:uiPriority w:val="59"/>
    <w:rsid w:val="00BE77A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wDash">
    <w:name w:val="Indented w/Dash"/>
    <w:basedOn w:val="Normal"/>
    <w:link w:val="IndentedwDashChar"/>
    <w:rsid w:val="00BE77AD"/>
    <w:pPr>
      <w:spacing w:line="240" w:lineRule="auto"/>
    </w:pPr>
    <w:rPr>
      <w:rFonts w:ascii="Arial" w:eastAsia="Times New Roman" w:hAnsi="Arial" w:cs="Times New Roman"/>
      <w:sz w:val="22"/>
      <w:lang w:eastAsia="en-AU"/>
    </w:rPr>
  </w:style>
  <w:style w:type="character" w:customStyle="1" w:styleId="IndentedwDashChar">
    <w:name w:val="Indented w/Dash Char"/>
    <w:basedOn w:val="DefaultParagraphFont"/>
    <w:link w:val="IndentedwDash"/>
    <w:rsid w:val="00BE77AD"/>
    <w:rPr>
      <w:rFonts w:ascii="Arial" w:eastAsia="Times New Roman" w:hAnsi="Arial" w:cs="Times New Roman"/>
      <w:lang w:eastAsia="en-AU"/>
    </w:rPr>
  </w:style>
  <w:style w:type="paragraph" w:styleId="TOC2">
    <w:name w:val="toc 2"/>
    <w:basedOn w:val="Normal"/>
    <w:next w:val="Normal"/>
    <w:autoRedefine/>
    <w:uiPriority w:val="39"/>
    <w:qFormat/>
    <w:rsid w:val="00460C9B"/>
    <w:pPr>
      <w:tabs>
        <w:tab w:val="left" w:pos="880"/>
        <w:tab w:val="right" w:leader="dot" w:pos="9617"/>
      </w:tabs>
      <w:spacing w:before="60" w:after="60" w:line="240" w:lineRule="auto"/>
      <w:ind w:left="941" w:hanging="720"/>
    </w:pPr>
    <w:rPr>
      <w:rFonts w:eastAsia="Times New Roman" w:cs="Times New Roman"/>
      <w:caps/>
      <w:szCs w:val="20"/>
      <w:lang w:eastAsia="en-AU"/>
    </w:rPr>
  </w:style>
  <w:style w:type="paragraph" w:styleId="TOC1">
    <w:name w:val="toc 1"/>
    <w:basedOn w:val="Normal"/>
    <w:next w:val="Normal"/>
    <w:autoRedefine/>
    <w:uiPriority w:val="39"/>
    <w:qFormat/>
    <w:rsid w:val="00460C9B"/>
    <w:pPr>
      <w:tabs>
        <w:tab w:val="right" w:leader="dot" w:pos="9628"/>
      </w:tabs>
      <w:spacing w:before="240" w:after="60" w:line="240" w:lineRule="auto"/>
      <w:ind w:left="720" w:hanging="720"/>
    </w:pPr>
    <w:rPr>
      <w:rFonts w:ascii="Segoe UI" w:eastAsia="Times New Roman" w:hAnsi="Segoe UI" w:cs="Times New Roman"/>
      <w:b/>
      <w:bCs/>
      <w:caps/>
      <w:szCs w:val="20"/>
      <w:lang w:eastAsia="en-AU"/>
    </w:rPr>
  </w:style>
  <w:style w:type="paragraph" w:styleId="TOC3">
    <w:name w:val="toc 3"/>
    <w:basedOn w:val="Normal"/>
    <w:next w:val="Normal"/>
    <w:autoRedefine/>
    <w:uiPriority w:val="39"/>
    <w:qFormat/>
    <w:rsid w:val="00BE77AD"/>
    <w:pPr>
      <w:spacing w:before="0" w:after="0" w:line="240" w:lineRule="auto"/>
      <w:ind w:left="440"/>
    </w:pPr>
    <w:rPr>
      <w:rFonts w:ascii="Times New Roman" w:eastAsia="Times New Roman" w:hAnsi="Times New Roman" w:cs="Times New Roman"/>
      <w:i/>
      <w:iCs/>
      <w:szCs w:val="20"/>
      <w:lang w:eastAsia="en-AU"/>
    </w:rPr>
  </w:style>
  <w:style w:type="paragraph" w:styleId="TOC4">
    <w:name w:val="toc 4"/>
    <w:basedOn w:val="Normal"/>
    <w:next w:val="Normal"/>
    <w:autoRedefine/>
    <w:uiPriority w:val="39"/>
    <w:rsid w:val="00BE77AD"/>
    <w:pPr>
      <w:spacing w:before="0" w:after="0" w:line="240" w:lineRule="auto"/>
      <w:ind w:left="660"/>
    </w:pPr>
    <w:rPr>
      <w:rFonts w:ascii="Times New Roman" w:eastAsia="Times New Roman" w:hAnsi="Times New Roman" w:cs="Times New Roman"/>
      <w:sz w:val="18"/>
      <w:szCs w:val="18"/>
      <w:lang w:eastAsia="en-AU"/>
    </w:rPr>
  </w:style>
  <w:style w:type="paragraph" w:styleId="TOC5">
    <w:name w:val="toc 5"/>
    <w:basedOn w:val="Normal"/>
    <w:next w:val="Normal"/>
    <w:autoRedefine/>
    <w:uiPriority w:val="39"/>
    <w:rsid w:val="00BE77AD"/>
    <w:pPr>
      <w:spacing w:before="0" w:after="0" w:line="240" w:lineRule="auto"/>
      <w:ind w:left="880"/>
    </w:pPr>
    <w:rPr>
      <w:rFonts w:ascii="Times New Roman" w:eastAsia="Times New Roman" w:hAnsi="Times New Roman" w:cs="Times New Roman"/>
      <w:sz w:val="18"/>
      <w:szCs w:val="18"/>
      <w:lang w:eastAsia="en-AU"/>
    </w:rPr>
  </w:style>
  <w:style w:type="paragraph" w:styleId="TOC6">
    <w:name w:val="toc 6"/>
    <w:basedOn w:val="Normal"/>
    <w:next w:val="Normal"/>
    <w:autoRedefine/>
    <w:uiPriority w:val="39"/>
    <w:rsid w:val="00BE77AD"/>
    <w:pPr>
      <w:spacing w:before="0" w:after="0" w:line="240" w:lineRule="auto"/>
      <w:ind w:left="1100"/>
    </w:pPr>
    <w:rPr>
      <w:rFonts w:ascii="Times New Roman" w:eastAsia="Times New Roman" w:hAnsi="Times New Roman" w:cs="Times New Roman"/>
      <w:sz w:val="18"/>
      <w:szCs w:val="18"/>
      <w:lang w:eastAsia="en-AU"/>
    </w:rPr>
  </w:style>
  <w:style w:type="paragraph" w:styleId="TOC7">
    <w:name w:val="toc 7"/>
    <w:basedOn w:val="Normal"/>
    <w:next w:val="Normal"/>
    <w:autoRedefine/>
    <w:uiPriority w:val="39"/>
    <w:rsid w:val="00BE77AD"/>
    <w:pPr>
      <w:spacing w:before="0" w:after="0" w:line="240" w:lineRule="auto"/>
      <w:ind w:left="1320"/>
    </w:pPr>
    <w:rPr>
      <w:rFonts w:ascii="Times New Roman" w:eastAsia="Times New Roman" w:hAnsi="Times New Roman" w:cs="Times New Roman"/>
      <w:sz w:val="18"/>
      <w:szCs w:val="18"/>
      <w:lang w:eastAsia="en-AU"/>
    </w:rPr>
  </w:style>
  <w:style w:type="paragraph" w:styleId="TOC8">
    <w:name w:val="toc 8"/>
    <w:basedOn w:val="Normal"/>
    <w:next w:val="Normal"/>
    <w:autoRedefine/>
    <w:uiPriority w:val="39"/>
    <w:rsid w:val="00BE77AD"/>
    <w:pPr>
      <w:spacing w:before="0" w:after="0" w:line="240" w:lineRule="auto"/>
      <w:ind w:left="1540"/>
    </w:pPr>
    <w:rPr>
      <w:rFonts w:ascii="Times New Roman" w:eastAsia="Times New Roman" w:hAnsi="Times New Roman" w:cs="Times New Roman"/>
      <w:sz w:val="18"/>
      <w:szCs w:val="18"/>
      <w:lang w:eastAsia="en-AU"/>
    </w:rPr>
  </w:style>
  <w:style w:type="paragraph" w:styleId="TOC9">
    <w:name w:val="toc 9"/>
    <w:basedOn w:val="Normal"/>
    <w:next w:val="Normal"/>
    <w:autoRedefine/>
    <w:uiPriority w:val="39"/>
    <w:rsid w:val="00BE77AD"/>
    <w:pPr>
      <w:spacing w:before="0" w:after="0" w:line="240" w:lineRule="auto"/>
      <w:ind w:left="1760"/>
    </w:pPr>
    <w:rPr>
      <w:rFonts w:ascii="Times New Roman" w:eastAsia="Times New Roman" w:hAnsi="Times New Roman" w:cs="Times New Roman"/>
      <w:sz w:val="18"/>
      <w:szCs w:val="18"/>
      <w:lang w:eastAsia="en-AU"/>
    </w:rPr>
  </w:style>
  <w:style w:type="paragraph" w:customStyle="1" w:styleId="BodyText2Bold">
    <w:name w:val="Body Text 2 Bold"/>
    <w:basedOn w:val="BodyText2"/>
    <w:link w:val="BodyText2BoldChar"/>
    <w:rsid w:val="00BE77AD"/>
    <w:pPr>
      <w:numPr>
        <w:ilvl w:val="0"/>
        <w:numId w:val="0"/>
      </w:numPr>
      <w:tabs>
        <w:tab w:val="clear" w:pos="697"/>
      </w:tabs>
      <w:spacing w:line="276" w:lineRule="auto"/>
    </w:pPr>
    <w:rPr>
      <w:rFonts w:ascii="Cambria" w:eastAsia="Calibri" w:hAnsi="Cambria"/>
      <w:sz w:val="20"/>
      <w:lang w:eastAsia="en-US"/>
    </w:rPr>
  </w:style>
  <w:style w:type="character" w:customStyle="1" w:styleId="BodyText2BoldChar">
    <w:name w:val="Body Text 2 Bold Char"/>
    <w:basedOn w:val="BodyText2Char"/>
    <w:link w:val="BodyText2Bold"/>
    <w:rsid w:val="00BE77AD"/>
    <w:rPr>
      <w:rFonts w:ascii="Cambria" w:eastAsia="Calibri" w:hAnsi="Cambria" w:cs="Times New Roman"/>
      <w:sz w:val="20"/>
      <w:lang w:eastAsia="en-AU"/>
    </w:rPr>
  </w:style>
  <w:style w:type="paragraph" w:styleId="Header">
    <w:name w:val="header"/>
    <w:basedOn w:val="Normal"/>
    <w:link w:val="HeaderChar"/>
    <w:rsid w:val="00BE77AD"/>
    <w:pPr>
      <w:tabs>
        <w:tab w:val="center" w:pos="4153"/>
        <w:tab w:val="right" w:pos="8306"/>
      </w:tabs>
      <w:spacing w:line="240" w:lineRule="auto"/>
      <w:ind w:left="1456"/>
    </w:pPr>
    <w:rPr>
      <w:rFonts w:ascii="Arial" w:eastAsia="Times New Roman" w:hAnsi="Arial" w:cs="Times New Roman"/>
      <w:sz w:val="22"/>
      <w:lang w:eastAsia="en-AU"/>
    </w:rPr>
  </w:style>
  <w:style w:type="character" w:customStyle="1" w:styleId="HeaderChar">
    <w:name w:val="Header Char"/>
    <w:basedOn w:val="DefaultParagraphFont"/>
    <w:link w:val="Header"/>
    <w:rsid w:val="00BE77AD"/>
    <w:rPr>
      <w:rFonts w:ascii="Arial" w:eastAsia="Times New Roman" w:hAnsi="Arial" w:cs="Times New Roman"/>
      <w:lang w:eastAsia="en-AU"/>
    </w:rPr>
  </w:style>
  <w:style w:type="paragraph" w:styleId="Footer">
    <w:name w:val="footer"/>
    <w:basedOn w:val="Normal"/>
    <w:link w:val="FooterChar"/>
    <w:rsid w:val="00BE77AD"/>
    <w:pPr>
      <w:tabs>
        <w:tab w:val="center" w:pos="4153"/>
        <w:tab w:val="right" w:pos="8306"/>
      </w:tabs>
      <w:spacing w:line="240" w:lineRule="auto"/>
      <w:ind w:left="1456"/>
    </w:pPr>
    <w:rPr>
      <w:rFonts w:ascii="Arial" w:eastAsia="Times New Roman" w:hAnsi="Arial" w:cs="Times New Roman"/>
      <w:sz w:val="22"/>
      <w:lang w:eastAsia="en-AU"/>
    </w:rPr>
  </w:style>
  <w:style w:type="character" w:customStyle="1" w:styleId="FooterChar">
    <w:name w:val="Footer Char"/>
    <w:basedOn w:val="DefaultParagraphFont"/>
    <w:link w:val="Footer"/>
    <w:rsid w:val="00BE77AD"/>
    <w:rPr>
      <w:rFonts w:ascii="Arial" w:eastAsia="Times New Roman" w:hAnsi="Arial" w:cs="Times New Roman"/>
      <w:lang w:eastAsia="en-AU"/>
    </w:rPr>
  </w:style>
  <w:style w:type="character" w:styleId="PageNumber">
    <w:name w:val="page number"/>
    <w:basedOn w:val="DefaultParagraphFont"/>
    <w:rsid w:val="00BE77AD"/>
    <w:rPr>
      <w:rFonts w:cs="Times New Roman"/>
    </w:rPr>
  </w:style>
  <w:style w:type="numbering" w:customStyle="1" w:styleId="Bullets">
    <w:name w:val="+Bullets"/>
    <w:uiPriority w:val="99"/>
    <w:rsid w:val="00E13DCF"/>
    <w:pPr>
      <w:numPr>
        <w:numId w:val="16"/>
      </w:numPr>
    </w:pPr>
  </w:style>
  <w:style w:type="paragraph" w:styleId="FootnoteText">
    <w:name w:val="footnote text"/>
    <w:basedOn w:val="Normal"/>
    <w:link w:val="FootnoteTextChar"/>
    <w:semiHidden/>
    <w:rsid w:val="00BE77AD"/>
    <w:pPr>
      <w:spacing w:line="240" w:lineRule="auto"/>
      <w:ind w:left="1456"/>
    </w:pPr>
    <w:rPr>
      <w:rFonts w:ascii="Arial" w:eastAsia="Times New Roman" w:hAnsi="Arial" w:cs="Times New Roman"/>
      <w:szCs w:val="20"/>
      <w:lang w:eastAsia="en-AU"/>
    </w:rPr>
  </w:style>
  <w:style w:type="character" w:customStyle="1" w:styleId="FootnoteTextChar">
    <w:name w:val="Footnote Text Char"/>
    <w:basedOn w:val="DefaultParagraphFont"/>
    <w:link w:val="FootnoteText"/>
    <w:semiHidden/>
    <w:rsid w:val="00BE77AD"/>
    <w:rPr>
      <w:rFonts w:ascii="Arial" w:eastAsia="Times New Roman" w:hAnsi="Arial" w:cs="Times New Roman"/>
      <w:sz w:val="20"/>
      <w:szCs w:val="20"/>
      <w:lang w:eastAsia="en-AU"/>
    </w:rPr>
  </w:style>
  <w:style w:type="character" w:styleId="FootnoteReference">
    <w:name w:val="footnote reference"/>
    <w:basedOn w:val="DefaultParagraphFont"/>
    <w:semiHidden/>
    <w:rsid w:val="00BE77AD"/>
    <w:rPr>
      <w:vertAlign w:val="superscript"/>
    </w:rPr>
  </w:style>
  <w:style w:type="paragraph" w:styleId="BalloonText">
    <w:name w:val="Balloon Text"/>
    <w:basedOn w:val="Normal"/>
    <w:link w:val="BalloonTextChar"/>
    <w:semiHidden/>
    <w:rsid w:val="00BE77AD"/>
    <w:pPr>
      <w:spacing w:line="240" w:lineRule="auto"/>
      <w:ind w:left="1456"/>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BE77AD"/>
    <w:rPr>
      <w:rFonts w:ascii="Tahoma" w:eastAsia="Times New Roman" w:hAnsi="Tahoma" w:cs="Tahoma"/>
      <w:sz w:val="16"/>
      <w:szCs w:val="16"/>
      <w:lang w:eastAsia="en-AU"/>
    </w:rPr>
  </w:style>
  <w:style w:type="paragraph" w:customStyle="1" w:styleId="NoHeading2">
    <w:name w:val="No Heading 2"/>
    <w:basedOn w:val="Heading2"/>
    <w:uiPriority w:val="99"/>
    <w:rsid w:val="00BE77AD"/>
    <w:pPr>
      <w:keepNext w:val="0"/>
      <w:keepLines w:val="0"/>
      <w:numPr>
        <w:numId w:val="0"/>
      </w:numPr>
      <w:tabs>
        <w:tab w:val="num" w:pos="964"/>
      </w:tabs>
      <w:spacing w:before="0" w:after="220" w:line="240" w:lineRule="auto"/>
      <w:ind w:left="964" w:hanging="680"/>
      <w:jc w:val="both"/>
    </w:pPr>
    <w:rPr>
      <w:rFonts w:ascii="Arial" w:eastAsia="Times New Roman" w:hAnsi="Arial" w:cs="Times New Roman"/>
      <w:b w:val="0"/>
      <w:bCs w:val="0"/>
      <w:color w:val="auto"/>
      <w:szCs w:val="20"/>
    </w:rPr>
  </w:style>
  <w:style w:type="paragraph" w:styleId="ListParagraph">
    <w:name w:val="List Paragraph"/>
    <w:basedOn w:val="Normal"/>
    <w:link w:val="ListParagraphChar"/>
    <w:uiPriority w:val="34"/>
    <w:qFormat/>
    <w:rsid w:val="00BE77AD"/>
    <w:pPr>
      <w:spacing w:line="240" w:lineRule="auto"/>
      <w:ind w:left="720"/>
      <w:contextualSpacing/>
    </w:pPr>
    <w:rPr>
      <w:rFonts w:ascii="Arial" w:eastAsia="Times New Roman" w:hAnsi="Arial" w:cs="Times New Roman"/>
      <w:sz w:val="22"/>
      <w:lang w:eastAsia="en-AU"/>
    </w:rPr>
  </w:style>
  <w:style w:type="character" w:styleId="CommentReference">
    <w:name w:val="annotation reference"/>
    <w:basedOn w:val="DefaultParagraphFont"/>
    <w:rsid w:val="00BE77AD"/>
    <w:rPr>
      <w:sz w:val="16"/>
      <w:szCs w:val="16"/>
    </w:rPr>
  </w:style>
  <w:style w:type="paragraph" w:styleId="CommentText">
    <w:name w:val="annotation text"/>
    <w:basedOn w:val="Normal"/>
    <w:link w:val="CommentTextChar"/>
    <w:rsid w:val="00BE77AD"/>
    <w:pPr>
      <w:spacing w:line="240" w:lineRule="auto"/>
      <w:ind w:left="1456"/>
    </w:pPr>
    <w:rPr>
      <w:rFonts w:ascii="Arial" w:eastAsia="Times New Roman" w:hAnsi="Arial" w:cs="Times New Roman"/>
      <w:szCs w:val="20"/>
      <w:lang w:eastAsia="en-AU"/>
    </w:rPr>
  </w:style>
  <w:style w:type="character" w:customStyle="1" w:styleId="CommentTextChar">
    <w:name w:val="Comment Text Char"/>
    <w:basedOn w:val="DefaultParagraphFont"/>
    <w:link w:val="CommentText"/>
    <w:rsid w:val="00BE77A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BE77AD"/>
    <w:rPr>
      <w:b/>
      <w:bCs/>
    </w:rPr>
  </w:style>
  <w:style w:type="character" w:customStyle="1" w:styleId="CommentSubjectChar">
    <w:name w:val="Comment Subject Char"/>
    <w:basedOn w:val="CommentTextChar"/>
    <w:link w:val="CommentSubject"/>
    <w:rsid w:val="00BE77AD"/>
    <w:rPr>
      <w:rFonts w:ascii="Arial" w:eastAsia="Times New Roman" w:hAnsi="Arial" w:cs="Times New Roman"/>
      <w:b/>
      <w:bCs/>
      <w:sz w:val="20"/>
      <w:szCs w:val="20"/>
      <w:lang w:eastAsia="en-AU"/>
    </w:rPr>
  </w:style>
  <w:style w:type="paragraph" w:styleId="Revision">
    <w:name w:val="Revision"/>
    <w:hidden/>
    <w:uiPriority w:val="99"/>
    <w:semiHidden/>
    <w:rsid w:val="00BE77AD"/>
    <w:pPr>
      <w:spacing w:after="0" w:line="240" w:lineRule="auto"/>
    </w:pPr>
    <w:rPr>
      <w:rFonts w:ascii="Arial" w:eastAsia="Times New Roman" w:hAnsi="Arial" w:cs="Times New Roman"/>
      <w:lang w:eastAsia="en-AU"/>
    </w:rPr>
  </w:style>
  <w:style w:type="paragraph" w:styleId="BodyText">
    <w:name w:val="Body Text"/>
    <w:basedOn w:val="Normal"/>
    <w:link w:val="BodyTextChar"/>
    <w:rsid w:val="00BE77AD"/>
    <w:pPr>
      <w:spacing w:line="240" w:lineRule="auto"/>
      <w:ind w:left="1456"/>
    </w:pPr>
    <w:rPr>
      <w:rFonts w:ascii="Arial" w:eastAsia="Times New Roman" w:hAnsi="Arial" w:cs="Times New Roman"/>
      <w:sz w:val="22"/>
      <w:lang w:eastAsia="en-AU"/>
    </w:rPr>
  </w:style>
  <w:style w:type="character" w:customStyle="1" w:styleId="BodyTextChar">
    <w:name w:val="Body Text Char"/>
    <w:basedOn w:val="DefaultParagraphFont"/>
    <w:link w:val="BodyText"/>
    <w:rsid w:val="00BE77AD"/>
    <w:rPr>
      <w:rFonts w:ascii="Arial" w:eastAsia="Times New Roman" w:hAnsi="Arial" w:cs="Times New Roman"/>
      <w:lang w:eastAsia="en-AU"/>
    </w:rPr>
  </w:style>
  <w:style w:type="character" w:customStyle="1" w:styleId="Heading8Char">
    <w:name w:val="Heading 8 Char"/>
    <w:basedOn w:val="DefaultParagraphFont"/>
    <w:link w:val="Heading81"/>
    <w:semiHidden/>
    <w:rsid w:val="00BE77AD"/>
    <w:rPr>
      <w:rFonts w:ascii="Cambria" w:eastAsia="Times New Roman" w:hAnsi="Cambria" w:cs="Times New Roman"/>
      <w:color w:val="404040"/>
    </w:rPr>
  </w:style>
  <w:style w:type="character" w:customStyle="1" w:styleId="Heading9Char">
    <w:name w:val="Heading 9 Char"/>
    <w:basedOn w:val="DefaultParagraphFont"/>
    <w:link w:val="Heading91"/>
    <w:semiHidden/>
    <w:rsid w:val="00BE77AD"/>
    <w:rPr>
      <w:rFonts w:ascii="Cambria" w:eastAsia="Times New Roman" w:hAnsi="Cambria" w:cs="Times New Roman"/>
      <w:i/>
      <w:iCs/>
      <w:color w:val="404040"/>
    </w:rPr>
  </w:style>
  <w:style w:type="character" w:customStyle="1" w:styleId="Heading8Char1">
    <w:name w:val="Heading 8 Char1"/>
    <w:basedOn w:val="DefaultParagraphFont"/>
    <w:link w:val="Heading8"/>
    <w:uiPriority w:val="9"/>
    <w:semiHidden/>
    <w:rsid w:val="00BE77AD"/>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sid w:val="00BE77AD"/>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rsid w:val="00BE77AD"/>
    <w:pPr>
      <w:numPr>
        <w:numId w:val="8"/>
      </w:numPr>
    </w:pPr>
  </w:style>
  <w:style w:type="numbering" w:styleId="1ai">
    <w:name w:val="Outline List 1"/>
    <w:basedOn w:val="NoList"/>
    <w:rsid w:val="00BE77AD"/>
    <w:pPr>
      <w:numPr>
        <w:numId w:val="9"/>
      </w:numPr>
    </w:pPr>
  </w:style>
  <w:style w:type="paragraph" w:customStyle="1" w:styleId="BodyTextlevel2">
    <w:name w:val="Body Text level 2"/>
    <w:basedOn w:val="BodyText"/>
    <w:link w:val="BodyTextlevel2CharChar"/>
    <w:autoRedefine/>
    <w:rsid w:val="00BE77AD"/>
    <w:pPr>
      <w:keepLines/>
      <w:widowControl w:val="0"/>
      <w:numPr>
        <w:numId w:val="13"/>
      </w:numPr>
      <w:tabs>
        <w:tab w:val="left" w:pos="-1440"/>
      </w:tabs>
      <w:ind w:left="2171" w:hanging="357"/>
      <w:jc w:val="both"/>
    </w:pPr>
    <w:rPr>
      <w:snapToGrid w:val="0"/>
      <w:szCs w:val="20"/>
      <w:lang w:eastAsia="en-US"/>
    </w:rPr>
  </w:style>
  <w:style w:type="character" w:customStyle="1" w:styleId="BodyTextlevel2CharChar">
    <w:name w:val="Body Text level 2 Char Char"/>
    <w:basedOn w:val="BodyTextChar"/>
    <w:link w:val="BodyTextlevel2"/>
    <w:rsid w:val="00BE77AD"/>
    <w:rPr>
      <w:rFonts w:ascii="Arial" w:eastAsia="Times New Roman" w:hAnsi="Arial" w:cs="Times New Roman"/>
      <w:snapToGrid w:val="0"/>
      <w:szCs w:val="20"/>
      <w:lang w:eastAsia="en-AU"/>
    </w:rPr>
  </w:style>
  <w:style w:type="paragraph" w:customStyle="1" w:styleId="BodyTextLevel3">
    <w:name w:val="Body Text Level 3"/>
    <w:basedOn w:val="BodyText"/>
    <w:next w:val="Normal"/>
    <w:autoRedefine/>
    <w:rsid w:val="00BE77AD"/>
    <w:pPr>
      <w:keepLines/>
      <w:widowControl w:val="0"/>
      <w:tabs>
        <w:tab w:val="left" w:pos="-1440"/>
      </w:tabs>
      <w:spacing w:before="0" w:after="0"/>
      <w:ind w:left="2041"/>
      <w:jc w:val="both"/>
    </w:pPr>
    <w:rPr>
      <w:snapToGrid w:val="0"/>
      <w:szCs w:val="20"/>
      <w:lang w:eastAsia="en-US"/>
    </w:rPr>
  </w:style>
  <w:style w:type="paragraph" w:customStyle="1" w:styleId="subsection">
    <w:name w:val="subsection"/>
    <w:aliases w:val="ss"/>
    <w:basedOn w:val="Normal"/>
    <w:link w:val="subsectionChar"/>
    <w:rsid w:val="00BE77AD"/>
    <w:pPr>
      <w:spacing w:before="100" w:beforeAutospacing="1" w:after="100" w:afterAutospacing="1" w:line="240" w:lineRule="auto"/>
      <w:ind w:left="1456"/>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BE77AD"/>
    <w:pPr>
      <w:spacing w:before="100" w:beforeAutospacing="1" w:after="100" w:afterAutospacing="1" w:line="240" w:lineRule="auto"/>
      <w:ind w:left="1456"/>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BE77AD"/>
    <w:pPr>
      <w:spacing w:before="100" w:beforeAutospacing="1" w:after="100" w:afterAutospacing="1" w:line="240" w:lineRule="auto"/>
      <w:ind w:left="1456"/>
    </w:pPr>
    <w:rPr>
      <w:rFonts w:ascii="Times New Roman" w:eastAsia="Times New Roman" w:hAnsi="Times New Roman" w:cs="Times New Roman"/>
      <w:sz w:val="24"/>
      <w:szCs w:val="24"/>
      <w:lang w:eastAsia="en-AU"/>
    </w:rPr>
  </w:style>
  <w:style w:type="paragraph" w:customStyle="1" w:styleId="Definition">
    <w:name w:val="Definition"/>
    <w:aliases w:val="dd"/>
    <w:basedOn w:val="Normal"/>
    <w:rsid w:val="00BE77AD"/>
    <w:pPr>
      <w:spacing w:before="180" w:after="0" w:line="240" w:lineRule="auto"/>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BE77AD"/>
    <w:pPr>
      <w:tabs>
        <w:tab w:val="right" w:pos="1985"/>
      </w:tabs>
      <w:spacing w:before="40" w:after="0" w:line="240" w:lineRule="auto"/>
      <w:ind w:left="2098" w:hanging="2098"/>
    </w:pPr>
    <w:rPr>
      <w:rFonts w:ascii="Times New Roman" w:eastAsia="Times New Roman" w:hAnsi="Times New Roman" w:cs="Times New Roman"/>
      <w:sz w:val="22"/>
      <w:szCs w:val="20"/>
      <w:lang w:eastAsia="en-AU"/>
    </w:rPr>
  </w:style>
  <w:style w:type="paragraph" w:customStyle="1" w:styleId="SubsectionHead">
    <w:name w:val="SubsectionHead"/>
    <w:aliases w:val="ssh"/>
    <w:basedOn w:val="Normal"/>
    <w:next w:val="subsection"/>
    <w:rsid w:val="00BE77AD"/>
    <w:pPr>
      <w:keepNext/>
      <w:keepLines/>
      <w:spacing w:before="240" w:after="0" w:line="240" w:lineRule="auto"/>
      <w:ind w:left="1134"/>
    </w:pPr>
    <w:rPr>
      <w:rFonts w:ascii="Times New Roman" w:eastAsia="Times New Roman" w:hAnsi="Times New Roman" w:cs="Times New Roman"/>
      <w:i/>
      <w:sz w:val="22"/>
      <w:szCs w:val="20"/>
      <w:lang w:eastAsia="en-AU"/>
    </w:rPr>
  </w:style>
  <w:style w:type="character" w:customStyle="1" w:styleId="paragraphChar">
    <w:name w:val="paragraph Char"/>
    <w:aliases w:val="a Char"/>
    <w:basedOn w:val="DefaultParagraphFont"/>
    <w:link w:val="paragraph"/>
    <w:rsid w:val="00BE77AD"/>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rsid w:val="00BE77AD"/>
    <w:rPr>
      <w:rFonts w:ascii="Times New Roman" w:eastAsia="Times New Roman" w:hAnsi="Times New Roman" w:cs="Times New Roman"/>
      <w:sz w:val="24"/>
      <w:szCs w:val="24"/>
      <w:lang w:eastAsia="en-AU"/>
    </w:rPr>
  </w:style>
  <w:style w:type="numbering" w:customStyle="1" w:styleId="HGAnnex">
    <w:name w:val="HG Annex"/>
    <w:uiPriority w:val="99"/>
    <w:rsid w:val="00BE77AD"/>
    <w:pPr>
      <w:numPr>
        <w:numId w:val="10"/>
      </w:numPr>
    </w:pPr>
  </w:style>
  <w:style w:type="paragraph" w:customStyle="1" w:styleId="HGAnnexHeading">
    <w:name w:val="HG Annex Heading"/>
    <w:basedOn w:val="Normal"/>
    <w:next w:val="Normal"/>
    <w:uiPriority w:val="1"/>
    <w:qFormat/>
    <w:rsid w:val="00BE77AD"/>
    <w:pPr>
      <w:keepNext/>
      <w:numPr>
        <w:numId w:val="11"/>
      </w:numPr>
      <w:spacing w:after="240" w:line="240" w:lineRule="auto"/>
    </w:pPr>
    <w:rPr>
      <w:rFonts w:ascii="Arial" w:eastAsia="Times New Roman" w:hAnsi="Arial" w:cs="Times New Roman"/>
      <w:sz w:val="40"/>
      <w:lang w:eastAsia="en-AU"/>
    </w:rPr>
  </w:style>
  <w:style w:type="character" w:customStyle="1" w:styleId="ListParagraphChar">
    <w:name w:val="List Paragraph Char"/>
    <w:basedOn w:val="DefaultParagraphFont"/>
    <w:link w:val="ListParagraph"/>
    <w:uiPriority w:val="34"/>
    <w:rsid w:val="00BE77AD"/>
    <w:rPr>
      <w:rFonts w:ascii="Arial" w:eastAsia="Times New Roman" w:hAnsi="Arial" w:cs="Times New Roman"/>
      <w:lang w:eastAsia="en-AU"/>
    </w:rPr>
  </w:style>
  <w:style w:type="paragraph" w:customStyle="1" w:styleId="H2">
    <w:name w:val="H2"/>
    <w:basedOn w:val="Normal"/>
    <w:link w:val="H2Char"/>
    <w:autoRedefine/>
    <w:qFormat/>
    <w:rsid w:val="00BE77AD"/>
    <w:pPr>
      <w:tabs>
        <w:tab w:val="left" w:pos="1134"/>
        <w:tab w:val="left" w:pos="1418"/>
        <w:tab w:val="left" w:pos="2552"/>
        <w:tab w:val="left" w:pos="4395"/>
        <w:tab w:val="left" w:pos="5529"/>
      </w:tabs>
      <w:spacing w:before="0" w:after="0" w:line="240" w:lineRule="auto"/>
      <w:ind w:left="1134" w:hanging="1134"/>
      <w:jc w:val="both"/>
      <w:outlineLvl w:val="1"/>
    </w:pPr>
    <w:rPr>
      <w:rFonts w:ascii="Arial" w:hAnsi="Arial" w:cs="Arial"/>
      <w:b/>
      <w:sz w:val="24"/>
      <w:szCs w:val="24"/>
    </w:rPr>
  </w:style>
  <w:style w:type="character" w:customStyle="1" w:styleId="H2Char">
    <w:name w:val="H2 Char"/>
    <w:basedOn w:val="DefaultParagraphFont"/>
    <w:link w:val="H2"/>
    <w:rsid w:val="00BE77AD"/>
    <w:rPr>
      <w:rFonts w:ascii="Arial" w:hAnsi="Arial" w:cs="Arial"/>
      <w:b/>
      <w:sz w:val="24"/>
      <w:szCs w:val="24"/>
    </w:rPr>
  </w:style>
  <w:style w:type="paragraph" w:customStyle="1" w:styleId="TOCHeading1">
    <w:name w:val="TOC Heading1"/>
    <w:basedOn w:val="Heading1"/>
    <w:next w:val="Normal"/>
    <w:uiPriority w:val="39"/>
    <w:semiHidden/>
    <w:unhideWhenUsed/>
    <w:qFormat/>
    <w:rsid w:val="00BE77AD"/>
    <w:pPr>
      <w:tabs>
        <w:tab w:val="num" w:pos="981"/>
        <w:tab w:val="left" w:pos="1276"/>
      </w:tabs>
      <w:ind w:left="981" w:hanging="851"/>
      <w:outlineLvl w:val="9"/>
    </w:pPr>
    <w:rPr>
      <w:rFonts w:ascii="Cambria" w:hAnsi="Cambria"/>
      <w:color w:val="365F91"/>
      <w:lang w:val="en-US"/>
    </w:rPr>
  </w:style>
  <w:style w:type="paragraph" w:customStyle="1" w:styleId="minorHeading">
    <w:name w:val="+minor Heading"/>
    <w:basedOn w:val="Heading2"/>
    <w:qFormat/>
    <w:rsid w:val="00BE77AD"/>
    <w:pPr>
      <w:keepNext w:val="0"/>
      <w:keepLines w:val="0"/>
      <w:spacing w:before="240" w:after="60" w:line="240" w:lineRule="auto"/>
      <w:ind w:left="981" w:hanging="851"/>
      <w:jc w:val="both"/>
    </w:pPr>
    <w:rPr>
      <w:rFonts w:ascii="Arial" w:eastAsia="Times New Roman" w:hAnsi="Arial" w:cs="Arial"/>
      <w:iCs/>
      <w:color w:val="auto"/>
      <w:szCs w:val="28"/>
      <w:lang w:eastAsia="en-AU"/>
    </w:rPr>
  </w:style>
  <w:style w:type="paragraph" w:customStyle="1" w:styleId="Alpha">
    <w:name w:val="+Alpha"/>
    <w:basedOn w:val="Heading2"/>
    <w:qFormat/>
    <w:rsid w:val="00BE77AD"/>
    <w:pPr>
      <w:keepNext w:val="0"/>
      <w:keepLines w:val="0"/>
      <w:tabs>
        <w:tab w:val="right" w:pos="1531"/>
      </w:tabs>
      <w:spacing w:before="120" w:line="240" w:lineRule="auto"/>
      <w:ind w:left="1985" w:hanging="454"/>
      <w:jc w:val="both"/>
    </w:pPr>
    <w:rPr>
      <w:rFonts w:ascii="Arial" w:eastAsia="Times New Roman" w:hAnsi="Arial" w:cs="Arial"/>
      <w:b w:val="0"/>
      <w:iCs/>
      <w:color w:val="auto"/>
      <w:szCs w:val="20"/>
      <w:lang w:eastAsia="en-AU"/>
    </w:rPr>
  </w:style>
  <w:style w:type="paragraph" w:customStyle="1" w:styleId="roman">
    <w:name w:val="+roman"/>
    <w:basedOn w:val="Heading2"/>
    <w:qFormat/>
    <w:rsid w:val="00BE77AD"/>
    <w:pPr>
      <w:keepNext w:val="0"/>
      <w:keepLines w:val="0"/>
      <w:spacing w:before="120" w:after="60" w:line="240" w:lineRule="auto"/>
      <w:ind w:left="2325" w:hanging="340"/>
      <w:jc w:val="both"/>
    </w:pPr>
    <w:rPr>
      <w:rFonts w:ascii="Arial" w:eastAsia="Times New Roman" w:hAnsi="Arial" w:cs="Arial"/>
      <w:b w:val="0"/>
      <w:iCs/>
      <w:color w:val="auto"/>
      <w:szCs w:val="28"/>
      <w:lang w:eastAsia="en-AU"/>
    </w:rPr>
  </w:style>
  <w:style w:type="paragraph" w:customStyle="1" w:styleId="listBullet0">
    <w:name w:val="+list Bullet"/>
    <w:basedOn w:val="IndentedwDash"/>
    <w:qFormat/>
    <w:rsid w:val="00BE77AD"/>
    <w:pPr>
      <w:ind w:left="2160" w:hanging="176"/>
      <w:jc w:val="both"/>
    </w:pPr>
    <w:rPr>
      <w:rFonts w:cs="Arial"/>
    </w:rPr>
  </w:style>
  <w:style w:type="numbering" w:customStyle="1" w:styleId="Headings">
    <w:name w:val="+Headings"/>
    <w:uiPriority w:val="99"/>
    <w:rsid w:val="00BE77AD"/>
    <w:pPr>
      <w:numPr>
        <w:numId w:val="12"/>
      </w:numPr>
    </w:pPr>
  </w:style>
  <w:style w:type="paragraph" w:customStyle="1" w:styleId="mainheading">
    <w:name w:val="+main heading"/>
    <w:basedOn w:val="Heading1"/>
    <w:qFormat/>
    <w:rsid w:val="00BE77AD"/>
    <w:pPr>
      <w:keepLines w:val="0"/>
      <w:tabs>
        <w:tab w:val="left" w:pos="1276"/>
      </w:tabs>
      <w:spacing w:before="240" w:after="60" w:line="240" w:lineRule="auto"/>
    </w:pPr>
    <w:rPr>
      <w:rFonts w:ascii="Arial" w:eastAsia="Times New Roman" w:hAnsi="Arial" w:cs="Arial"/>
      <w:caps w:val="0"/>
      <w:color w:val="auto"/>
      <w:kern w:val="32"/>
      <w:sz w:val="22"/>
      <w:szCs w:val="32"/>
      <w:lang w:eastAsia="en-AU"/>
    </w:rPr>
  </w:style>
  <w:style w:type="paragraph" w:customStyle="1" w:styleId="StyleHeading2Arial">
    <w:name w:val="Style Heading 2 + Arial"/>
    <w:basedOn w:val="Heading2"/>
    <w:rsid w:val="00BE77AD"/>
    <w:pPr>
      <w:keepNext w:val="0"/>
      <w:keepLines w:val="0"/>
      <w:numPr>
        <w:numId w:val="0"/>
      </w:numPr>
      <w:tabs>
        <w:tab w:val="num" w:pos="1170"/>
      </w:tabs>
      <w:spacing w:before="240" w:after="60" w:line="240" w:lineRule="auto"/>
      <w:ind w:left="1850" w:hanging="680"/>
    </w:pPr>
    <w:rPr>
      <w:rFonts w:ascii="Arial" w:eastAsia="Times New Roman" w:hAnsi="Arial" w:cs="Arial"/>
      <w:color w:val="auto"/>
      <w:szCs w:val="28"/>
      <w:lang w:eastAsia="en-AU"/>
    </w:rPr>
  </w:style>
  <w:style w:type="paragraph" w:customStyle="1" w:styleId="Bullet1">
    <w:name w:val="Bullet 1"/>
    <w:basedOn w:val="Normal"/>
    <w:rsid w:val="00BE77AD"/>
    <w:pPr>
      <w:numPr>
        <w:numId w:val="14"/>
      </w:numPr>
      <w:spacing w:before="20" w:after="20" w:line="240" w:lineRule="auto"/>
      <w:ind w:left="142" w:hanging="142"/>
    </w:pPr>
    <w:rPr>
      <w:rFonts w:ascii="Arial" w:eastAsia="Times New Roman" w:hAnsi="Arial" w:cs="Times New Roman"/>
      <w:sz w:val="18"/>
      <w:szCs w:val="24"/>
      <w:lang w:val="en-US"/>
    </w:rPr>
  </w:style>
  <w:style w:type="paragraph" w:customStyle="1" w:styleId="RTableB2">
    <w:name w:val="R Table B2"/>
    <w:basedOn w:val="Normal"/>
    <w:rsid w:val="00BE77AD"/>
    <w:pPr>
      <w:tabs>
        <w:tab w:val="num" w:pos="1287"/>
      </w:tabs>
      <w:spacing w:before="0" w:after="0" w:line="264" w:lineRule="auto"/>
      <w:ind w:left="1287" w:hanging="283"/>
    </w:pPr>
    <w:rPr>
      <w:rFonts w:ascii="Arial Narrow" w:eastAsia="Times New Roman" w:hAnsi="Arial Narrow" w:cs="Times New Roman"/>
      <w:sz w:val="22"/>
      <w:szCs w:val="24"/>
      <w:lang w:val="en-GB"/>
    </w:rPr>
  </w:style>
  <w:style w:type="paragraph" w:customStyle="1" w:styleId="NormalWeb1">
    <w:name w:val="Normal (Web)1"/>
    <w:basedOn w:val="Normal"/>
    <w:next w:val="NormalWeb"/>
    <w:uiPriority w:val="99"/>
    <w:unhideWhenUsed/>
    <w:rsid w:val="00BE77AD"/>
    <w:pPr>
      <w:spacing w:before="100" w:beforeAutospacing="1" w:after="100" w:afterAutospacing="1" w:line="396" w:lineRule="atLeast"/>
    </w:pPr>
    <w:rPr>
      <w:rFonts w:ascii="Times New Roman" w:hAnsi="Times New Roman" w:cs="Times New Roman"/>
      <w:sz w:val="25"/>
      <w:szCs w:val="25"/>
      <w:lang w:eastAsia="en-AU"/>
    </w:rPr>
  </w:style>
  <w:style w:type="character" w:styleId="Emphasis">
    <w:name w:val="Emphasis"/>
    <w:basedOn w:val="DefaultParagraphFont"/>
    <w:qFormat/>
    <w:rsid w:val="00BE77AD"/>
    <w:rPr>
      <w:i/>
      <w:iCs/>
    </w:rPr>
  </w:style>
  <w:style w:type="paragraph" w:styleId="NormalWeb">
    <w:name w:val="Normal (Web)"/>
    <w:basedOn w:val="Normal"/>
    <w:uiPriority w:val="99"/>
    <w:unhideWhenUsed/>
    <w:rsid w:val="00BE77AD"/>
    <w:rPr>
      <w:rFonts w:ascii="Times New Roman" w:hAnsi="Times New Roman" w:cs="Times New Roman"/>
      <w:sz w:val="24"/>
      <w:szCs w:val="24"/>
    </w:rPr>
  </w:style>
  <w:style w:type="numbering" w:customStyle="1" w:styleId="LegalHeadings">
    <w:name w:val="+Legal Headings"/>
    <w:uiPriority w:val="99"/>
    <w:rsid w:val="004C5131"/>
    <w:pPr>
      <w:numPr>
        <w:numId w:val="15"/>
      </w:numPr>
    </w:pPr>
  </w:style>
  <w:style w:type="numbering" w:customStyle="1" w:styleId="NoList2">
    <w:name w:val="No List2"/>
    <w:next w:val="NoList"/>
    <w:uiPriority w:val="99"/>
    <w:semiHidden/>
    <w:unhideWhenUsed/>
    <w:rsid w:val="004734B1"/>
  </w:style>
  <w:style w:type="numbering" w:customStyle="1" w:styleId="1111111">
    <w:name w:val="1 / 1.1 / 1.1.11"/>
    <w:basedOn w:val="NoList"/>
    <w:next w:val="111111"/>
    <w:rsid w:val="004734B1"/>
    <w:pPr>
      <w:numPr>
        <w:numId w:val="1"/>
      </w:numPr>
    </w:pPr>
  </w:style>
  <w:style w:type="character" w:customStyle="1" w:styleId="Heading1Char1">
    <w:name w:val="Heading 1 Char1"/>
    <w:aliases w:val="Heading 1 Char Char"/>
    <w:basedOn w:val="DefaultParagraphFont"/>
    <w:uiPriority w:val="99"/>
    <w:locked/>
    <w:rsid w:val="004734B1"/>
    <w:rPr>
      <w:rFonts w:ascii="Arial Bold" w:hAnsi="Arial Bold" w:cs="Arial"/>
      <w:b/>
      <w:bCs/>
      <w:caps/>
      <w:kern w:val="32"/>
      <w:sz w:val="22"/>
      <w:szCs w:val="32"/>
    </w:rPr>
  </w:style>
  <w:style w:type="numbering" w:customStyle="1" w:styleId="ArticleSection1">
    <w:name w:val="Article / Section1"/>
    <w:basedOn w:val="NoList"/>
    <w:next w:val="ArticleSection"/>
    <w:rsid w:val="004734B1"/>
    <w:pPr>
      <w:numPr>
        <w:numId w:val="2"/>
      </w:numPr>
    </w:pPr>
  </w:style>
  <w:style w:type="numbering" w:customStyle="1" w:styleId="1ai1">
    <w:name w:val="1 / a / i1"/>
    <w:basedOn w:val="NoList"/>
    <w:next w:val="1ai"/>
    <w:rsid w:val="004734B1"/>
    <w:pPr>
      <w:numPr>
        <w:numId w:val="3"/>
      </w:numPr>
    </w:pPr>
  </w:style>
  <w:style w:type="numbering" w:customStyle="1" w:styleId="HGAnnex1">
    <w:name w:val="HG Annex1"/>
    <w:uiPriority w:val="99"/>
    <w:rsid w:val="004734B1"/>
    <w:pPr>
      <w:numPr>
        <w:numId w:val="4"/>
      </w:numPr>
    </w:pPr>
  </w:style>
  <w:style w:type="paragraph" w:customStyle="1" w:styleId="TOCHeading2">
    <w:name w:val="TOC Heading2"/>
    <w:basedOn w:val="Heading1"/>
    <w:next w:val="Normal"/>
    <w:uiPriority w:val="39"/>
    <w:semiHidden/>
    <w:unhideWhenUsed/>
    <w:qFormat/>
    <w:rsid w:val="004734B1"/>
    <w:pPr>
      <w:tabs>
        <w:tab w:val="num" w:pos="981"/>
        <w:tab w:val="left" w:pos="1276"/>
      </w:tabs>
      <w:ind w:left="981" w:hanging="851"/>
      <w:outlineLvl w:val="9"/>
    </w:pPr>
    <w:rPr>
      <w:rFonts w:ascii="Cambria" w:hAnsi="Cambria"/>
      <w:color w:val="365F91"/>
      <w:lang w:val="en-US"/>
    </w:rPr>
  </w:style>
  <w:style w:type="numbering" w:customStyle="1" w:styleId="Headings1">
    <w:name w:val="+Headings1"/>
    <w:uiPriority w:val="99"/>
    <w:rsid w:val="004734B1"/>
    <w:pPr>
      <w:numPr>
        <w:numId w:val="5"/>
      </w:numPr>
    </w:pPr>
  </w:style>
  <w:style w:type="table" w:customStyle="1" w:styleId="Table">
    <w:name w:val="+Table"/>
    <w:basedOn w:val="TableNormal"/>
    <w:uiPriority w:val="99"/>
    <w:qFormat/>
    <w:rsid w:val="00C8532F"/>
    <w:pPr>
      <w:spacing w:after="0" w:line="240" w:lineRule="auto"/>
    </w:pPr>
    <w:tblPr>
      <w:tblInd w:w="7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auto"/>
      </w:tblBorders>
      <w:tblCellMar>
        <w:left w:w="62" w:type="dxa"/>
        <w:right w:w="62" w:type="dxa"/>
      </w:tblCellMar>
    </w:tblPr>
    <w:tcPr>
      <w:shd w:val="clear" w:color="auto" w:fill="auto"/>
    </w:tcPr>
    <w:tblStylePr w:type="firstRow">
      <w:tbl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nil"/>
          <w:insideV w:val="nil"/>
          <w:tl2br w:val="nil"/>
          <w:tr2bl w:val="nil"/>
        </w:tcBorders>
        <w:shd w:val="clear" w:color="auto" w:fill="auto"/>
      </w:tcPr>
    </w:tblStylePr>
  </w:style>
  <w:style w:type="paragraph" w:customStyle="1" w:styleId="TableText">
    <w:name w:val="+Table Text"/>
    <w:basedOn w:val="Normal"/>
    <w:qFormat/>
    <w:rsid w:val="00C8532F"/>
    <w:pPr>
      <w:spacing w:before="60" w:after="60" w:line="240" w:lineRule="auto"/>
      <w:ind w:left="11"/>
    </w:pPr>
    <w:rPr>
      <w:rFonts w:eastAsia="Times New Roman" w:cs="Times New Roman"/>
      <w:szCs w:val="20"/>
      <w:lang w:eastAsia="en-AU"/>
    </w:rPr>
  </w:style>
  <w:style w:type="paragraph" w:customStyle="1" w:styleId="TableHeading">
    <w:name w:val="+TableHeading"/>
    <w:basedOn w:val="TableText"/>
    <w:qFormat/>
    <w:rsid w:val="00C8532F"/>
    <w:rPr>
      <w:rFonts w:ascii="Segoe UI" w:hAnsi="Segoe UI" w:cs="Segoe UI"/>
      <w:b/>
      <w:caps/>
      <w:sz w:val="16"/>
      <w:szCs w:val="16"/>
    </w:rPr>
  </w:style>
  <w:style w:type="paragraph" w:styleId="Caption">
    <w:name w:val="caption"/>
    <w:basedOn w:val="Normal"/>
    <w:next w:val="Normal"/>
    <w:uiPriority w:val="35"/>
    <w:unhideWhenUsed/>
    <w:qFormat/>
    <w:rsid w:val="00270AB5"/>
    <w:pPr>
      <w:keepNext/>
      <w:spacing w:before="240" w:after="0" w:line="240" w:lineRule="auto"/>
      <w:ind w:left="1134"/>
    </w:pPr>
    <w:rPr>
      <w:bCs/>
      <w:i/>
      <w:color w:val="000000" w:themeColor="text1"/>
      <w:sz w:val="18"/>
      <w:szCs w:val="18"/>
    </w:rPr>
  </w:style>
  <w:style w:type="paragraph" w:customStyle="1" w:styleId="TableBullet">
    <w:name w:val="Table Bullet"/>
    <w:basedOn w:val="TableText"/>
    <w:qFormat/>
    <w:rsid w:val="00E13DCF"/>
    <w:pPr>
      <w:numPr>
        <w:ilvl w:val="2"/>
        <w:numId w:val="18"/>
      </w:numPr>
    </w:pPr>
  </w:style>
  <w:style w:type="table" w:styleId="LightShading-Accent2">
    <w:name w:val="Light Shading Accent 2"/>
    <w:basedOn w:val="TableNormal"/>
    <w:uiPriority w:val="60"/>
    <w:rsid w:val="004C513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1">
    <w:name w:val="+Table1"/>
    <w:basedOn w:val="TableNormal"/>
    <w:uiPriority w:val="99"/>
    <w:qFormat/>
    <w:rsid w:val="00967559"/>
    <w:pPr>
      <w:spacing w:after="0" w:line="240" w:lineRule="auto"/>
    </w:pPr>
    <w:tblPr>
      <w:tblInd w:w="7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auto"/>
      </w:tblBorders>
      <w:tblCellMar>
        <w:left w:w="62" w:type="dxa"/>
        <w:right w:w="62" w:type="dxa"/>
      </w:tblCellMar>
    </w:tblPr>
    <w:tcPr>
      <w:shd w:val="clear" w:color="auto" w:fill="auto"/>
    </w:tcPr>
    <w:tblStylePr w:type="firstRow">
      <w:tbl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96018">
      <w:bodyDiv w:val="1"/>
      <w:marLeft w:val="0"/>
      <w:marRight w:val="0"/>
      <w:marTop w:val="0"/>
      <w:marBottom w:val="0"/>
      <w:divBdr>
        <w:top w:val="none" w:sz="0" w:space="0" w:color="auto"/>
        <w:left w:val="none" w:sz="0" w:space="0" w:color="auto"/>
        <w:bottom w:val="none" w:sz="0" w:space="0" w:color="auto"/>
        <w:right w:val="none" w:sz="0" w:space="0" w:color="auto"/>
      </w:divBdr>
    </w:div>
    <w:div w:id="917713004">
      <w:bodyDiv w:val="1"/>
      <w:marLeft w:val="0"/>
      <w:marRight w:val="0"/>
      <w:marTop w:val="0"/>
      <w:marBottom w:val="0"/>
      <w:divBdr>
        <w:top w:val="none" w:sz="0" w:space="0" w:color="auto"/>
        <w:left w:val="none" w:sz="0" w:space="0" w:color="auto"/>
        <w:bottom w:val="none" w:sz="0" w:space="0" w:color="auto"/>
        <w:right w:val="none" w:sz="0" w:space="0" w:color="auto"/>
      </w:divBdr>
    </w:div>
    <w:div w:id="188208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04EE8-4680-4165-B7D7-F574605A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12785</Words>
  <Characters>72877</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Leighton Contractors</Company>
  <LinksUpToDate>false</LinksUpToDate>
  <CharactersWithSpaces>85492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jkeeney</dc:creator>
  <cp:lastModifiedBy>D</cp:lastModifiedBy>
  <cp:revision>2</cp:revision>
  <cp:lastPrinted>2014-06-15T23:35:00Z</cp:lastPrinted>
  <dcterms:created xsi:type="dcterms:W3CDTF">2015-01-05T07:54:00Z</dcterms:created>
  <dcterms:modified xsi:type="dcterms:W3CDTF">2015-01-05T07:54:00Z</dcterms:modified>
</cp:coreProperties>
</file>