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1CA6075B"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C503DA">
        <w:rPr>
          <w:rFonts w:ascii="Arial" w:hAnsi="Arial" w:cs="Arial"/>
          <w:szCs w:val="24"/>
        </w:rPr>
        <w:t>27</w:t>
      </w:r>
    </w:p>
    <w:p w14:paraId="2958BB49" w14:textId="77777777" w:rsidR="00C503DA" w:rsidRDefault="00C503DA" w:rsidP="005A7C24">
      <w:pPr>
        <w:rPr>
          <w:rFonts w:ascii="Arial" w:hAnsi="Arial" w:cs="Arial"/>
          <w:szCs w:val="24"/>
        </w:rPr>
      </w:pPr>
    </w:p>
    <w:p w14:paraId="752D75DB" w14:textId="77777777" w:rsidR="00C503DA" w:rsidRDefault="00C503DA" w:rsidP="005A7C24">
      <w:pPr>
        <w:rPr>
          <w:rFonts w:ascii="Arial" w:hAnsi="Arial" w:cs="Arial"/>
          <w:szCs w:val="24"/>
        </w:rPr>
      </w:pPr>
    </w:p>
    <w:p w14:paraId="16D552A9" w14:textId="77777777" w:rsidR="00C503DA" w:rsidRPr="00C503DA" w:rsidRDefault="00C503DA" w:rsidP="00C503DA">
      <w:pPr>
        <w:rPr>
          <w:rFonts w:ascii="Arial" w:hAnsi="Arial" w:cs="Arial"/>
          <w:sz w:val="26"/>
          <w:szCs w:val="26"/>
        </w:rPr>
      </w:pPr>
      <w:r w:rsidRPr="00C503DA">
        <w:rPr>
          <w:rFonts w:ascii="Arial" w:hAnsi="Arial" w:cs="Arial"/>
          <w:b/>
          <w:bCs/>
          <w:sz w:val="26"/>
          <w:szCs w:val="26"/>
        </w:rPr>
        <w:t>CWU T&amp;S WEEKLY BULLETIN NO 2025/20 – 1 JUNE 2025</w:t>
      </w:r>
      <w:r w:rsidRPr="00C503DA">
        <w:rPr>
          <w:rFonts w:ascii="Arial" w:hAnsi="Arial" w:cs="Arial"/>
          <w:sz w:val="26"/>
          <w:szCs w:val="26"/>
        </w:rPr>
        <w:br/>
      </w:r>
      <w:hyperlink r:id="rId8" w:history="1">
        <w:r w:rsidRPr="00C503DA">
          <w:rPr>
            <w:rStyle w:val="Hyperlink"/>
            <w:rFonts w:ascii="Arial" w:hAnsi="Arial" w:cs="Arial"/>
            <w:b/>
            <w:bCs/>
            <w:sz w:val="26"/>
            <w:szCs w:val="26"/>
          </w:rPr>
          <w:t>CWU T&amp;S Branch cwu.asn.au</w:t>
        </w:r>
      </w:hyperlink>
      <w:r w:rsidRPr="00C503DA">
        <w:rPr>
          <w:rFonts w:ascii="Arial" w:hAnsi="Arial" w:cs="Arial"/>
          <w:sz w:val="26"/>
          <w:szCs w:val="26"/>
        </w:rPr>
        <w:br/>
      </w:r>
      <w:r w:rsidRPr="00C503DA">
        <w:rPr>
          <w:rFonts w:ascii="Arial" w:hAnsi="Arial" w:cs="Arial"/>
          <w:b/>
          <w:bCs/>
          <w:sz w:val="26"/>
          <w:szCs w:val="26"/>
        </w:rPr>
        <w:t>You're never alone when you're a union member</w:t>
      </w:r>
      <w:r w:rsidRPr="00C503DA">
        <w:rPr>
          <w:rFonts w:ascii="Arial" w:hAnsi="Arial" w:cs="Arial"/>
          <w:sz w:val="26"/>
          <w:szCs w:val="26"/>
        </w:rPr>
        <w:br/>
      </w:r>
      <w:hyperlink r:id="rId9" w:history="1">
        <w:r w:rsidRPr="00C503DA">
          <w:rPr>
            <w:rStyle w:val="Hyperlink"/>
            <w:rFonts w:ascii="Arial" w:hAnsi="Arial" w:cs="Arial"/>
            <w:b/>
            <w:bCs/>
            <w:sz w:val="26"/>
            <w:szCs w:val="26"/>
          </w:rPr>
          <w:t>Click here to join CWU TS Branch</w:t>
        </w:r>
      </w:hyperlink>
      <w:r w:rsidRPr="00C503DA">
        <w:rPr>
          <w:rFonts w:ascii="Arial" w:hAnsi="Arial" w:cs="Arial"/>
          <w:sz w:val="26"/>
          <w:szCs w:val="26"/>
        </w:rPr>
        <w:br/>
        <w:t xml:space="preserve">  </w:t>
      </w:r>
    </w:p>
    <w:p w14:paraId="10D0C8C8" w14:textId="77777777" w:rsidR="00C503DA" w:rsidRPr="00C503DA" w:rsidRDefault="00C503DA" w:rsidP="00C503DA">
      <w:pPr>
        <w:rPr>
          <w:rFonts w:ascii="Arial" w:hAnsi="Arial" w:cs="Arial"/>
          <w:szCs w:val="24"/>
        </w:rPr>
      </w:pPr>
      <w:r w:rsidRPr="00C503DA">
        <w:rPr>
          <w:rFonts w:ascii="Arial" w:hAnsi="Arial" w:cs="Arial"/>
          <w:b/>
          <w:bCs/>
          <w:szCs w:val="24"/>
        </w:rPr>
        <w:t>NATIONAL WAGE CASE DECISION THIS WEEK</w:t>
      </w:r>
      <w:r w:rsidRPr="00C503DA">
        <w:rPr>
          <w:rFonts w:ascii="Arial" w:hAnsi="Arial" w:cs="Arial"/>
          <w:szCs w:val="24"/>
        </w:rPr>
        <w:br/>
        <w:t xml:space="preserve">Every year, the Fair Work Commission reviews the National Minimum Wage (and awards wages) to decide how much it should increase. The FWC decision will be revealed this Tuesday. </w:t>
      </w:r>
      <w:hyperlink r:id="rId10" w:history="1">
        <w:r w:rsidRPr="00C503DA">
          <w:rPr>
            <w:rStyle w:val="Hyperlink"/>
            <w:rFonts w:ascii="Arial" w:hAnsi="Arial" w:cs="Arial"/>
            <w:szCs w:val="24"/>
          </w:rPr>
          <w:t xml:space="preserve"> </w:t>
        </w:r>
        <w:r w:rsidRPr="00C503DA">
          <w:rPr>
            <w:rStyle w:val="Hyperlink"/>
            <w:rFonts w:ascii="Arial" w:hAnsi="Arial" w:cs="Arial"/>
            <w:b/>
            <w:bCs/>
            <w:szCs w:val="24"/>
          </w:rPr>
          <w:t xml:space="preserve">      More</w:t>
        </w:r>
      </w:hyperlink>
      <w:r w:rsidRPr="00C503DA">
        <w:rPr>
          <w:rFonts w:ascii="Arial" w:hAnsi="Arial" w:cs="Arial"/>
          <w:szCs w:val="24"/>
        </w:rPr>
        <w:br/>
        <w:t xml:space="preserve">  </w:t>
      </w:r>
      <w:r w:rsidRPr="00C503DA">
        <w:rPr>
          <w:rFonts w:ascii="Arial" w:hAnsi="Arial" w:cs="Arial"/>
          <w:szCs w:val="24"/>
        </w:rPr>
        <w:br/>
      </w:r>
      <w:r w:rsidRPr="00C503DA">
        <w:rPr>
          <w:rFonts w:ascii="Arial" w:hAnsi="Arial" w:cs="Arial"/>
          <w:b/>
          <w:bCs/>
          <w:szCs w:val="24"/>
        </w:rPr>
        <w:t>TZV SUPPORT STAFF EBA</w:t>
      </w:r>
      <w:r w:rsidRPr="00C503DA">
        <w:rPr>
          <w:rFonts w:ascii="Arial" w:hAnsi="Arial" w:cs="Arial"/>
          <w:szCs w:val="24"/>
        </w:rPr>
        <w:br/>
        <w:t>We held the first meeting this week and decided on some administrative arrangements. Our committee members will meet this week to determine the draft log of claims and present then to TZV. We will receive the TZV log of claims this week.</w:t>
      </w:r>
      <w:r w:rsidRPr="00C503DA">
        <w:rPr>
          <w:rFonts w:ascii="Arial" w:hAnsi="Arial" w:cs="Arial"/>
          <w:szCs w:val="24"/>
        </w:rPr>
        <w:br/>
        <w:t xml:space="preserve">  </w:t>
      </w:r>
      <w:r w:rsidRPr="00C503DA">
        <w:rPr>
          <w:rFonts w:ascii="Arial" w:hAnsi="Arial" w:cs="Arial"/>
          <w:szCs w:val="24"/>
        </w:rPr>
        <w:br/>
      </w:r>
      <w:r w:rsidRPr="00C503DA">
        <w:rPr>
          <w:rFonts w:ascii="Arial" w:hAnsi="Arial" w:cs="Arial"/>
          <w:b/>
          <w:bCs/>
          <w:szCs w:val="24"/>
        </w:rPr>
        <w:t>TZV REDUNDANCY PACKAGE</w:t>
      </w:r>
      <w:r w:rsidRPr="00C503DA">
        <w:rPr>
          <w:rFonts w:ascii="Arial" w:hAnsi="Arial" w:cs="Arial"/>
          <w:szCs w:val="24"/>
        </w:rPr>
        <w:br/>
        <w:t xml:space="preserve">We have received </w:t>
      </w:r>
      <w:proofErr w:type="gramStart"/>
      <w:r w:rsidRPr="00C503DA">
        <w:rPr>
          <w:rFonts w:ascii="Arial" w:hAnsi="Arial" w:cs="Arial"/>
          <w:szCs w:val="24"/>
        </w:rPr>
        <w:t>a number of</w:t>
      </w:r>
      <w:proofErr w:type="gramEnd"/>
      <w:r w:rsidRPr="00C503DA">
        <w:rPr>
          <w:rFonts w:ascii="Arial" w:hAnsi="Arial" w:cs="Arial"/>
          <w:szCs w:val="24"/>
        </w:rPr>
        <w:t xml:space="preserve"> questions about the redundancy policy. We have a </w:t>
      </w:r>
      <w:hyperlink r:id="rId11" w:history="1">
        <w:r w:rsidRPr="00C503DA">
          <w:rPr>
            <w:rStyle w:val="Hyperlink"/>
            <w:rFonts w:ascii="Arial" w:hAnsi="Arial" w:cs="Arial"/>
            <w:szCs w:val="24"/>
          </w:rPr>
          <w:t>CWU ESTA Database</w:t>
        </w:r>
      </w:hyperlink>
      <w:r w:rsidRPr="00C503DA">
        <w:rPr>
          <w:rFonts w:ascii="Arial" w:hAnsi="Arial" w:cs="Arial"/>
          <w:szCs w:val="24"/>
        </w:rPr>
        <w:t xml:space="preserve">. We disagree with the interpretation offered by TZV. We say that the 4 or 5 </w:t>
      </w:r>
      <w:proofErr w:type="spellStart"/>
      <w:r w:rsidRPr="00C503DA">
        <w:rPr>
          <w:rFonts w:ascii="Arial" w:hAnsi="Arial" w:cs="Arial"/>
          <w:szCs w:val="24"/>
        </w:rPr>
        <w:t>weeks notice</w:t>
      </w:r>
      <w:proofErr w:type="spellEnd"/>
      <w:r w:rsidRPr="00C503DA">
        <w:rPr>
          <w:rFonts w:ascii="Arial" w:hAnsi="Arial" w:cs="Arial"/>
          <w:szCs w:val="24"/>
        </w:rPr>
        <w:t xml:space="preserve"> is on top of the 24 or 25 weeks set out in the Targeted separation package. We have approached Vic Government officers to obtain further information. We will have that next week.</w:t>
      </w:r>
      <w:r w:rsidRPr="00C503DA">
        <w:rPr>
          <w:rFonts w:ascii="Arial" w:hAnsi="Arial" w:cs="Arial"/>
          <w:szCs w:val="24"/>
        </w:rPr>
        <w:br/>
        <w:t xml:space="preserve">  </w:t>
      </w:r>
      <w:r w:rsidRPr="00C503DA">
        <w:rPr>
          <w:rFonts w:ascii="Arial" w:hAnsi="Arial" w:cs="Arial"/>
          <w:szCs w:val="24"/>
        </w:rPr>
        <w:br/>
      </w:r>
      <w:r w:rsidRPr="00C503DA">
        <w:rPr>
          <w:rFonts w:ascii="Arial" w:hAnsi="Arial" w:cs="Arial"/>
          <w:b/>
          <w:bCs/>
          <w:szCs w:val="24"/>
        </w:rPr>
        <w:t>TZV REDUNDANCY POLICY EXPLANATION</w:t>
      </w:r>
      <w:r w:rsidRPr="00C503DA">
        <w:rPr>
          <w:rFonts w:ascii="Arial" w:hAnsi="Arial" w:cs="Arial"/>
          <w:szCs w:val="24"/>
        </w:rPr>
        <w:br/>
      </w:r>
      <w:r w:rsidRPr="00C503DA">
        <w:rPr>
          <w:rFonts w:ascii="Arial" w:hAnsi="Arial" w:cs="Arial"/>
          <w:i/>
          <w:iCs/>
          <w:szCs w:val="24"/>
        </w:rPr>
        <w:t xml:space="preserve">In response to your request, TZV have always applied the State Government policy in relation to redundancies as follows; it is our view that the four or the five weeks is a direct provision of the NES notice requirements and is the first component which together with the severance component combines to make up the Targeted Separation Package. </w:t>
      </w:r>
      <w:hyperlink r:id="rId12" w:history="1">
        <w:r w:rsidRPr="00C503DA">
          <w:rPr>
            <w:rStyle w:val="Hyperlink"/>
            <w:rFonts w:ascii="Arial" w:hAnsi="Arial" w:cs="Arial"/>
            <w:szCs w:val="24"/>
          </w:rPr>
          <w:t xml:space="preserve"> </w:t>
        </w:r>
        <w:r w:rsidRPr="00C503DA">
          <w:rPr>
            <w:rStyle w:val="Hyperlink"/>
            <w:rFonts w:ascii="Arial" w:hAnsi="Arial" w:cs="Arial"/>
            <w:b/>
            <w:bCs/>
            <w:szCs w:val="24"/>
          </w:rPr>
          <w:t xml:space="preserve">      More</w:t>
        </w:r>
      </w:hyperlink>
      <w:r w:rsidRPr="00C503DA">
        <w:rPr>
          <w:rFonts w:ascii="Arial" w:hAnsi="Arial" w:cs="Arial"/>
          <w:szCs w:val="24"/>
        </w:rPr>
        <w:t xml:space="preserve"> </w:t>
      </w:r>
    </w:p>
    <w:p w14:paraId="410481C7" w14:textId="1371151E" w:rsidR="00166D56" w:rsidRPr="00166D56" w:rsidRDefault="00C503DA" w:rsidP="00C503DA">
      <w:pPr>
        <w:rPr>
          <w:rFonts w:ascii="Arial" w:hAnsi="Arial" w:cs="Arial"/>
          <w:sz w:val="22"/>
        </w:rPr>
      </w:pPr>
      <w:r w:rsidRPr="00C503DA">
        <w:rPr>
          <w:rFonts w:ascii="Arial" w:hAnsi="Arial" w:cs="Arial"/>
          <w:szCs w:val="24"/>
        </w:rPr>
        <w:t xml:space="preserve">-- </w:t>
      </w:r>
      <w:r w:rsidRPr="00C503DA">
        <w:rPr>
          <w:rFonts w:ascii="Arial" w:hAnsi="Arial" w:cs="Arial"/>
          <w:szCs w:val="24"/>
        </w:rPr>
        <w:br/>
      </w:r>
      <w:r w:rsidR="00166D56"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3">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4"/>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03DA"/>
    <w:rsid w:val="00C50F50"/>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908688843">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133556">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2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esta/tzv04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wuvic.org.au/database/nswnew/bull2520.htm"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2025-06-02T04:17:00Z</dcterms:created>
  <dcterms:modified xsi:type="dcterms:W3CDTF">2025-06-02T04:17:00Z</dcterms:modified>
</cp:coreProperties>
</file>